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tblInd w:w="-284" w:type="dxa"/>
        <w:tblLayout w:type="fixed"/>
        <w:tblCellMar>
          <w:top w:w="0" w:type="dxa"/>
          <w:left w:w="108" w:type="dxa"/>
          <w:bottom w:w="0" w:type="dxa"/>
          <w:right w:w="108" w:type="dxa"/>
        </w:tblCellMar>
      </w:tblPr>
      <w:tblGrid>
        <w:gridCol w:w="727"/>
        <w:gridCol w:w="1741"/>
        <w:gridCol w:w="6479"/>
        <w:gridCol w:w="283"/>
      </w:tblGrid>
      <w:tr w14:paraId="64EA7C4B">
        <w:tblPrEx>
          <w:tblCellMar>
            <w:top w:w="0" w:type="dxa"/>
            <w:left w:w="108" w:type="dxa"/>
            <w:bottom w:w="0" w:type="dxa"/>
            <w:right w:w="108" w:type="dxa"/>
          </w:tblCellMar>
        </w:tblPrEx>
        <w:trPr>
          <w:trHeight w:val="925" w:hRule="atLeast"/>
        </w:trPr>
        <w:tc>
          <w:tcPr>
            <w:tcW w:w="5000" w:type="pct"/>
            <w:gridSpan w:val="4"/>
            <w:tcBorders>
              <w:top w:val="nil"/>
              <w:left w:val="nil"/>
              <w:bottom w:val="nil"/>
              <w:right w:val="nil"/>
            </w:tcBorders>
            <w:shd w:val="clear" w:color="auto" w:fill="auto"/>
            <w:noWrap/>
            <w:vAlign w:val="center"/>
          </w:tcPr>
          <w:p w14:paraId="019FA786">
            <w:pPr>
              <w:widowControl/>
              <w:jc w:val="center"/>
              <w:rPr>
                <w:rFonts w:ascii="方正公文小标宋" w:hAnsi="方正公文小标宋" w:eastAsia="方正公文小标宋" w:cs="方正公文小标宋"/>
                <w:b/>
                <w:bCs/>
                <w:color w:val="000000" w:themeColor="text1"/>
                <w:kern w:val="0"/>
                <w:sz w:val="28"/>
                <w:szCs w:val="28"/>
                <w14:textFill>
                  <w14:solidFill>
                    <w14:schemeClr w14:val="tx1"/>
                  </w14:solidFill>
                </w14:textFill>
              </w:rPr>
            </w:pPr>
            <w:r>
              <w:rPr>
                <w:rFonts w:hint="eastAsia" w:ascii="方正公文小标宋" w:hAnsi="方正公文小标宋" w:eastAsia="方正公文小标宋" w:cs="方正公文小标宋"/>
                <w:color w:val="000000" w:themeColor="text1"/>
                <w:kern w:val="0"/>
                <w:sz w:val="30"/>
                <w:szCs w:val="30"/>
                <w:lang w:eastAsia="zh-CN"/>
                <w14:textFill>
                  <w14:solidFill>
                    <w14:schemeClr w14:val="tx1"/>
                  </w14:solidFill>
                </w14:textFill>
              </w:rPr>
              <w:t>2027</w:t>
            </w:r>
            <w:r>
              <w:rPr>
                <w:rFonts w:hint="eastAsia" w:ascii="方正公文小标宋" w:hAnsi="方正公文小标宋" w:eastAsia="方正公文小标宋" w:cs="方正公文小标宋"/>
                <w:color w:val="000000" w:themeColor="text1"/>
                <w:kern w:val="0"/>
                <w:sz w:val="30"/>
                <w:szCs w:val="30"/>
                <w14:textFill>
                  <w14:solidFill>
                    <w14:schemeClr w14:val="tx1"/>
                  </w14:solidFill>
                </w14:textFill>
              </w:rPr>
              <w:t>届本科毕业论文（设计）工作推进表</w:t>
            </w:r>
          </w:p>
        </w:tc>
      </w:tr>
      <w:tr w14:paraId="21CD56A5">
        <w:tblPrEx>
          <w:tblCellMar>
            <w:top w:w="0" w:type="dxa"/>
            <w:left w:w="108" w:type="dxa"/>
            <w:bottom w:w="0" w:type="dxa"/>
            <w:right w:w="108" w:type="dxa"/>
          </w:tblCellMar>
        </w:tblPrEx>
        <w:trPr>
          <w:trHeight w:val="470" w:hRule="atLeast"/>
        </w:trPr>
        <w:tc>
          <w:tcPr>
            <w:tcW w:w="1336"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2AF476E">
            <w:pPr>
              <w:widowControl/>
              <w:jc w:val="center"/>
              <w:rPr>
                <w:rFonts w:ascii="方正公文小标宋" w:hAnsi="方正公文小标宋" w:eastAsia="方正公文小标宋" w:cs="方正公文小标宋"/>
                <w:color w:val="000000" w:themeColor="text1"/>
                <w:kern w:val="0"/>
                <w:sz w:val="28"/>
                <w:szCs w:val="28"/>
                <w14:textFill>
                  <w14:solidFill>
                    <w14:schemeClr w14:val="tx1"/>
                  </w14:solidFill>
                </w14:textFill>
              </w:rPr>
            </w:pPr>
            <w:r>
              <w:rPr>
                <w:rFonts w:hint="eastAsia" w:ascii="方正公文小标宋" w:hAnsi="方正公文小标宋" w:eastAsia="方正公文小标宋" w:cs="方正公文小标宋"/>
                <w:color w:val="000000" w:themeColor="text1"/>
                <w:kern w:val="0"/>
                <w:sz w:val="28"/>
                <w:szCs w:val="28"/>
                <w14:textFill>
                  <w14:solidFill>
                    <w14:schemeClr w14:val="tx1"/>
                  </w14:solidFill>
                </w14:textFill>
              </w:rPr>
              <w:t>工作时间段</w:t>
            </w:r>
          </w:p>
        </w:tc>
        <w:tc>
          <w:tcPr>
            <w:tcW w:w="3509" w:type="pct"/>
            <w:tcBorders>
              <w:top w:val="single" w:color="auto" w:sz="4" w:space="0"/>
              <w:left w:val="nil"/>
              <w:bottom w:val="single" w:color="auto" w:sz="4" w:space="0"/>
              <w:right w:val="single" w:color="auto" w:sz="4" w:space="0"/>
            </w:tcBorders>
            <w:shd w:val="clear" w:color="auto" w:fill="auto"/>
            <w:noWrap/>
            <w:vAlign w:val="center"/>
          </w:tcPr>
          <w:p w14:paraId="69540167">
            <w:pPr>
              <w:widowControl/>
              <w:jc w:val="center"/>
              <w:rPr>
                <w:rFonts w:ascii="方正公文小标宋" w:hAnsi="方正公文小标宋" w:eastAsia="方正公文小标宋" w:cs="方正公文小标宋"/>
                <w:color w:val="000000" w:themeColor="text1"/>
                <w:kern w:val="0"/>
                <w:sz w:val="28"/>
                <w:szCs w:val="28"/>
                <w14:textFill>
                  <w14:solidFill>
                    <w14:schemeClr w14:val="tx1"/>
                  </w14:solidFill>
                </w14:textFill>
              </w:rPr>
            </w:pPr>
            <w:r>
              <w:rPr>
                <w:rFonts w:hint="eastAsia" w:ascii="方正公文小标宋" w:hAnsi="方正公文小标宋" w:eastAsia="方正公文小标宋" w:cs="方正公文小标宋"/>
                <w:color w:val="000000" w:themeColor="text1"/>
                <w:kern w:val="0"/>
                <w:sz w:val="28"/>
                <w:szCs w:val="28"/>
                <w14:textFill>
                  <w14:solidFill>
                    <w14:schemeClr w14:val="tx1"/>
                  </w14:solidFill>
                </w14:textFill>
              </w:rPr>
              <w:t>事项</w:t>
            </w:r>
          </w:p>
        </w:tc>
        <w:tc>
          <w:tcPr>
            <w:tcW w:w="153" w:type="pct"/>
            <w:vMerge w:val="restart"/>
            <w:tcBorders>
              <w:left w:val="nil"/>
            </w:tcBorders>
            <w:shd w:val="clear" w:color="auto" w:fill="auto"/>
            <w:noWrap/>
            <w:vAlign w:val="center"/>
          </w:tcPr>
          <w:p w14:paraId="56C6C055">
            <w:pPr>
              <w:widowControl/>
              <w:jc w:val="center"/>
              <w:rPr>
                <w:rFonts w:ascii="方正公文小标宋" w:hAnsi="方正公文小标宋" w:eastAsia="方正公文小标宋" w:cs="方正公文小标宋"/>
                <w:color w:val="000000" w:themeColor="text1"/>
                <w:kern w:val="0"/>
                <w:sz w:val="22"/>
                <w14:textFill>
                  <w14:solidFill>
                    <w14:schemeClr w14:val="tx1"/>
                  </w14:solidFill>
                </w14:textFill>
              </w:rPr>
            </w:pPr>
          </w:p>
        </w:tc>
      </w:tr>
      <w:tr w14:paraId="01D94B87">
        <w:tblPrEx>
          <w:tblCellMar>
            <w:top w:w="0" w:type="dxa"/>
            <w:left w:w="108" w:type="dxa"/>
            <w:bottom w:w="0" w:type="dxa"/>
            <w:right w:w="108" w:type="dxa"/>
          </w:tblCellMar>
        </w:tblPrEx>
        <w:trPr>
          <w:trHeight w:val="549" w:hRule="atLeast"/>
        </w:trPr>
        <w:tc>
          <w:tcPr>
            <w:tcW w:w="393" w:type="pct"/>
            <w:vMerge w:val="restart"/>
            <w:tcBorders>
              <w:top w:val="nil"/>
              <w:left w:val="single" w:color="auto" w:sz="4" w:space="0"/>
              <w:bottom w:val="single" w:color="auto" w:sz="4" w:space="0"/>
              <w:right w:val="single" w:color="auto" w:sz="4" w:space="0"/>
            </w:tcBorders>
            <w:shd w:val="clear" w:color="auto" w:fill="auto"/>
            <w:vAlign w:val="center"/>
          </w:tcPr>
          <w:p w14:paraId="5D81C2A5">
            <w:pPr>
              <w:widowControl/>
              <w:jc w:val="center"/>
              <w:rPr>
                <w:rFonts w:ascii="方正公文小标宋" w:hAnsi="方正公文小标宋" w:eastAsia="方正公文小标宋" w:cs="方正公文小标宋"/>
                <w:color w:val="000000" w:themeColor="text1"/>
                <w:kern w:val="0"/>
                <w:sz w:val="22"/>
                <w14:textFill>
                  <w14:solidFill>
                    <w14:schemeClr w14:val="tx1"/>
                  </w14:solidFill>
                </w14:textFill>
              </w:rPr>
            </w:pPr>
            <w:r>
              <w:rPr>
                <w:rFonts w:hint="eastAsia" w:ascii="方正公文小标宋" w:hAnsi="方正公文小标宋" w:eastAsia="方正公文小标宋" w:cs="方正公文小标宋"/>
                <w:b/>
                <w:bCs/>
                <w:color w:val="000000" w:themeColor="text1"/>
                <w:kern w:val="0"/>
                <w:sz w:val="22"/>
                <w14:textFill>
                  <w14:solidFill>
                    <w14:schemeClr w14:val="tx1"/>
                  </w14:solidFill>
                </w14:textFill>
              </w:rPr>
              <w:t>前期准备阶段</w:t>
            </w:r>
          </w:p>
        </w:tc>
        <w:tc>
          <w:tcPr>
            <w:tcW w:w="943" w:type="pct"/>
            <w:tcBorders>
              <w:top w:val="nil"/>
              <w:left w:val="nil"/>
              <w:bottom w:val="single" w:color="auto" w:sz="4" w:space="0"/>
              <w:right w:val="single" w:color="auto" w:sz="4" w:space="0"/>
            </w:tcBorders>
            <w:shd w:val="clear" w:color="auto" w:fill="auto"/>
            <w:vAlign w:val="center"/>
          </w:tcPr>
          <w:p w14:paraId="56151173">
            <w:pPr>
              <w:widowControl/>
              <w:spacing w:line="300" w:lineRule="exact"/>
              <w:rPr>
                <w:rFonts w:ascii="宋体" w:hAnsi="宋体" w:eastAsia="宋体" w:cs="宋体"/>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000000" w:themeColor="text1"/>
                <w:kern w:val="0"/>
                <w:szCs w:val="21"/>
                <w:lang w:val="en-US" w:eastAsia="zh-CN"/>
                <w14:textFill>
                  <w14:solidFill>
                    <w14:schemeClr w14:val="tx1"/>
                  </w14:solidFill>
                </w14:textFill>
              </w:rPr>
              <w:t>2026年10月底</w:t>
            </w:r>
          </w:p>
        </w:tc>
        <w:tc>
          <w:tcPr>
            <w:tcW w:w="3509" w:type="pct"/>
            <w:tcBorders>
              <w:top w:val="nil"/>
              <w:left w:val="nil"/>
              <w:bottom w:val="single" w:color="auto" w:sz="4" w:space="0"/>
              <w:right w:val="single" w:color="auto" w:sz="4" w:space="0"/>
            </w:tcBorders>
            <w:shd w:val="clear" w:color="auto" w:fill="auto"/>
            <w:vAlign w:val="center"/>
          </w:tcPr>
          <w:p w14:paraId="014B5CFF">
            <w:pPr>
              <w:widowControl/>
              <w:spacing w:line="300" w:lineRule="exact"/>
              <w:jc w:val="left"/>
              <w:rPr>
                <w:rFonts w:ascii="宋体" w:hAnsi="宋体" w:eastAsia="宋体" w:cs="宋体"/>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召开毕业论文（设计）动员大会，公布毕业论文（设计）日程安排以及学生撰写论文相关要求</w:t>
            </w:r>
            <w:r>
              <w:rPr>
                <w:rFonts w:hint="eastAsia" w:ascii="宋体" w:hAnsi="宋体" w:eastAsia="宋体" w:cs="宋体"/>
                <w:color w:val="000000" w:themeColor="text1"/>
                <w:kern w:val="0"/>
                <w:szCs w:val="21"/>
                <w:lang w:eastAsia="zh-CN"/>
                <w14:textFill>
                  <w14:solidFill>
                    <w14:schemeClr w14:val="tx1"/>
                  </w14:solidFill>
                </w14:textFill>
              </w:rPr>
              <w:t>，</w:t>
            </w:r>
            <w:r>
              <w:rPr>
                <w:rFonts w:hint="eastAsia" w:ascii="宋体" w:hAnsi="宋体" w:eastAsia="宋体" w:cs="宋体"/>
                <w:color w:val="000000" w:themeColor="text1"/>
                <w:kern w:val="0"/>
                <w:szCs w:val="21"/>
                <w14:textFill>
                  <w14:solidFill>
                    <w14:schemeClr w14:val="tx1"/>
                  </w14:solidFill>
                </w14:textFill>
              </w:rPr>
              <w:t>组织师生进行格子达系统操作培训。</w:t>
            </w:r>
          </w:p>
        </w:tc>
        <w:tc>
          <w:tcPr>
            <w:tcW w:w="153" w:type="pct"/>
            <w:vMerge w:val="continue"/>
            <w:tcBorders>
              <w:left w:val="single" w:color="auto" w:sz="4" w:space="0"/>
            </w:tcBorders>
            <w:shd w:val="clear" w:color="auto" w:fill="auto"/>
            <w:vAlign w:val="center"/>
          </w:tcPr>
          <w:p w14:paraId="54CE1A71">
            <w:pPr>
              <w:widowControl/>
              <w:jc w:val="center"/>
              <w:rPr>
                <w:rFonts w:ascii="等线" w:hAnsi="等线" w:eastAsia="等线" w:cs="宋体"/>
                <w:color w:val="000000" w:themeColor="text1"/>
                <w:kern w:val="0"/>
                <w:sz w:val="22"/>
                <w14:textFill>
                  <w14:solidFill>
                    <w14:schemeClr w14:val="tx1"/>
                  </w14:solidFill>
                </w14:textFill>
              </w:rPr>
            </w:pPr>
          </w:p>
        </w:tc>
      </w:tr>
      <w:tr w14:paraId="799D08D3">
        <w:tblPrEx>
          <w:tblCellMar>
            <w:top w:w="0" w:type="dxa"/>
            <w:left w:w="108" w:type="dxa"/>
            <w:bottom w:w="0" w:type="dxa"/>
            <w:right w:w="108" w:type="dxa"/>
          </w:tblCellMar>
        </w:tblPrEx>
        <w:trPr>
          <w:trHeight w:val="540" w:hRule="atLeast"/>
        </w:trPr>
        <w:tc>
          <w:tcPr>
            <w:tcW w:w="393" w:type="pct"/>
            <w:vMerge w:val="continue"/>
            <w:tcBorders>
              <w:top w:val="nil"/>
              <w:left w:val="single" w:color="auto" w:sz="4" w:space="0"/>
              <w:bottom w:val="single" w:color="auto" w:sz="4" w:space="0"/>
              <w:right w:val="single" w:color="auto" w:sz="4" w:space="0"/>
            </w:tcBorders>
            <w:vAlign w:val="center"/>
          </w:tcPr>
          <w:p w14:paraId="375BC02A">
            <w:pPr>
              <w:widowControl/>
              <w:jc w:val="left"/>
              <w:rPr>
                <w:rFonts w:ascii="方正公文小标宋" w:hAnsi="方正公文小标宋" w:eastAsia="方正公文小标宋" w:cs="方正公文小标宋"/>
                <w:color w:val="000000" w:themeColor="text1"/>
                <w:kern w:val="0"/>
                <w:sz w:val="22"/>
                <w14:textFill>
                  <w14:solidFill>
                    <w14:schemeClr w14:val="tx1"/>
                  </w14:solidFill>
                </w14:textFill>
              </w:rPr>
            </w:pPr>
          </w:p>
        </w:tc>
        <w:tc>
          <w:tcPr>
            <w:tcW w:w="943" w:type="pct"/>
            <w:tcBorders>
              <w:top w:val="nil"/>
              <w:left w:val="nil"/>
              <w:bottom w:val="single" w:color="auto" w:sz="4" w:space="0"/>
              <w:right w:val="single" w:color="auto" w:sz="4" w:space="0"/>
            </w:tcBorders>
            <w:shd w:val="clear" w:color="auto" w:fill="auto"/>
            <w:vAlign w:val="center"/>
          </w:tcPr>
          <w:p w14:paraId="55E7EE2A">
            <w:pPr>
              <w:widowControl/>
              <w:spacing w:line="300" w:lineRule="exac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第</w:t>
            </w:r>
            <w:r>
              <w:rPr>
                <w:rFonts w:hint="eastAsia" w:ascii="宋体" w:hAnsi="宋体" w:eastAsia="宋体" w:cs="宋体"/>
                <w:color w:val="000000" w:themeColor="text1"/>
                <w:kern w:val="0"/>
                <w:szCs w:val="21"/>
                <w:lang w:val="en-US" w:eastAsia="zh-CN"/>
                <w14:textFill>
                  <w14:solidFill>
                    <w14:schemeClr w14:val="tx1"/>
                  </w14:solidFill>
                </w14:textFill>
              </w:rPr>
              <w:t>9</w:t>
            </w:r>
            <w:r>
              <w:rPr>
                <w:rFonts w:hint="eastAsia" w:ascii="宋体" w:hAnsi="宋体" w:eastAsia="宋体" w:cs="宋体"/>
                <w:color w:val="000000" w:themeColor="text1"/>
                <w:kern w:val="0"/>
                <w:szCs w:val="21"/>
                <w14:textFill>
                  <w14:solidFill>
                    <w14:schemeClr w14:val="tx1"/>
                  </w14:solidFill>
                </w14:textFill>
              </w:rPr>
              <w:t>周</w:t>
            </w:r>
            <w:r>
              <w:rPr>
                <w:rFonts w:hint="eastAsia" w:ascii="宋体" w:hAnsi="宋体" w:eastAsia="宋体" w:cs="宋体"/>
                <w:color w:val="000000" w:themeColor="text1"/>
                <w:kern w:val="0"/>
                <w:szCs w:val="21"/>
                <w:lang w:val="en-US" w:eastAsia="zh-CN"/>
                <w14:textFill>
                  <w14:solidFill>
                    <w14:schemeClr w14:val="tx1"/>
                  </w14:solidFill>
                </w14:textFill>
              </w:rPr>
              <w:t>-第12周</w:t>
            </w: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color w:val="000000" w:themeColor="text1"/>
                <w:kern w:val="0"/>
                <w:szCs w:val="21"/>
                <w:lang w:val="en-US" w:eastAsia="zh-CN"/>
                <w14:textFill>
                  <w14:solidFill>
                    <w14:schemeClr w14:val="tx1"/>
                  </w14:solidFill>
                </w14:textFill>
              </w:rPr>
              <w:t>11</w:t>
            </w:r>
            <w:r>
              <w:rPr>
                <w:rFonts w:hint="eastAsia" w:ascii="宋体" w:hAnsi="宋体" w:eastAsia="宋体" w:cs="宋体"/>
                <w:color w:val="000000" w:themeColor="text1"/>
                <w:kern w:val="0"/>
                <w:szCs w:val="21"/>
                <w14:textFill>
                  <w14:solidFill>
                    <w14:schemeClr w14:val="tx1"/>
                  </w14:solidFill>
                </w14:textFill>
              </w:rPr>
              <w:t>月</w:t>
            </w:r>
            <w:r>
              <w:rPr>
                <w:rFonts w:hint="eastAsia" w:ascii="宋体" w:hAnsi="宋体" w:eastAsia="宋体" w:cs="宋体"/>
                <w:color w:val="000000" w:themeColor="text1"/>
                <w:kern w:val="0"/>
                <w:szCs w:val="21"/>
                <w:lang w:val="en-US" w:eastAsia="zh-CN"/>
                <w14:textFill>
                  <w14:solidFill>
                    <w14:schemeClr w14:val="tx1"/>
                  </w14:solidFill>
                </w14:textFill>
              </w:rPr>
              <w:t>2</w:t>
            </w:r>
            <w:r>
              <w:rPr>
                <w:rFonts w:hint="eastAsia" w:ascii="宋体" w:hAnsi="宋体" w:eastAsia="宋体" w:cs="宋体"/>
                <w:color w:val="000000" w:themeColor="text1"/>
                <w:kern w:val="0"/>
                <w:szCs w:val="21"/>
                <w14:textFill>
                  <w14:solidFill>
                    <w14:schemeClr w14:val="tx1"/>
                  </w14:solidFill>
                </w14:textFill>
              </w:rPr>
              <w:t>日——11月</w:t>
            </w:r>
            <w:r>
              <w:rPr>
                <w:rFonts w:hint="eastAsia" w:ascii="宋体" w:hAnsi="宋体" w:eastAsia="宋体" w:cs="宋体"/>
                <w:color w:val="000000" w:themeColor="text1"/>
                <w:kern w:val="0"/>
                <w:szCs w:val="21"/>
                <w:lang w:val="en-US" w:eastAsia="zh-CN"/>
                <w14:textFill>
                  <w14:solidFill>
                    <w14:schemeClr w14:val="tx1"/>
                  </w14:solidFill>
                </w14:textFill>
              </w:rPr>
              <w:t>27</w:t>
            </w:r>
            <w:r>
              <w:rPr>
                <w:rFonts w:hint="eastAsia" w:ascii="宋体" w:hAnsi="宋体" w:eastAsia="宋体" w:cs="宋体"/>
                <w:color w:val="000000" w:themeColor="text1"/>
                <w:kern w:val="0"/>
                <w:szCs w:val="21"/>
                <w14:textFill>
                  <w14:solidFill>
                    <w14:schemeClr w14:val="tx1"/>
                  </w14:solidFill>
                </w14:textFill>
              </w:rPr>
              <w:t>日）</w:t>
            </w:r>
          </w:p>
        </w:tc>
        <w:tc>
          <w:tcPr>
            <w:tcW w:w="3509" w:type="pct"/>
            <w:tcBorders>
              <w:top w:val="nil"/>
              <w:left w:val="nil"/>
              <w:bottom w:val="single" w:color="auto" w:sz="4" w:space="0"/>
              <w:right w:val="single" w:color="auto" w:sz="4" w:space="0"/>
            </w:tcBorders>
            <w:shd w:val="clear" w:color="auto" w:fill="auto"/>
            <w:vAlign w:val="center"/>
          </w:tcPr>
          <w:p w14:paraId="3D5D25A0">
            <w:pPr>
              <w:widowControl/>
              <w:numPr>
                <w:ilvl w:val="0"/>
                <w:numId w:val="1"/>
              </w:numPr>
              <w:spacing w:line="300" w:lineRule="exact"/>
              <w:jc w:val="left"/>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学生</w:t>
            </w:r>
            <w:r>
              <w:rPr>
                <w:rFonts w:hint="eastAsia" w:ascii="宋体" w:hAnsi="宋体" w:eastAsia="宋体" w:cs="宋体"/>
                <w:color w:val="000000" w:themeColor="text1"/>
                <w:kern w:val="0"/>
                <w:szCs w:val="21"/>
                <w:lang w:val="en-US" w:eastAsia="zh-CN"/>
                <w14:textFill>
                  <w14:solidFill>
                    <w14:schemeClr w14:val="tx1"/>
                  </w14:solidFill>
                </w14:textFill>
              </w:rPr>
              <w:t>与指导老师沟通确定选题，</w:t>
            </w:r>
            <w:r>
              <w:rPr>
                <w:rFonts w:hint="eastAsia" w:ascii="宋体" w:hAnsi="宋体" w:eastAsia="宋体" w:cs="宋体"/>
                <w:color w:val="000000" w:themeColor="text1"/>
                <w:kern w:val="0"/>
                <w:szCs w:val="21"/>
                <w14:textFill>
                  <w14:solidFill>
                    <w14:schemeClr w14:val="tx1"/>
                  </w14:solidFill>
                </w14:textFill>
              </w:rPr>
              <w:t>根据学院公布的毕业论文安排表在</w:t>
            </w:r>
            <w:r>
              <w:rPr>
                <w:rFonts w:hint="eastAsia" w:ascii="宋体" w:hAnsi="宋体" w:eastAsia="宋体" w:cs="宋体"/>
                <w:color w:val="000000" w:themeColor="text1"/>
                <w:kern w:val="0"/>
                <w:szCs w:val="21"/>
                <w:lang w:val="en-US" w:eastAsia="zh-CN"/>
                <w14:textFill>
                  <w14:solidFill>
                    <w14:schemeClr w14:val="tx1"/>
                  </w14:solidFill>
                </w14:textFill>
              </w:rPr>
              <w:t>格子达</w:t>
            </w:r>
            <w:r>
              <w:rPr>
                <w:rFonts w:hint="eastAsia" w:ascii="宋体" w:hAnsi="宋体" w:eastAsia="宋体" w:cs="宋体"/>
                <w:color w:val="000000" w:themeColor="text1"/>
                <w:kern w:val="0"/>
                <w:szCs w:val="21"/>
                <w14:textFill>
                  <w14:solidFill>
                    <w14:schemeClr w14:val="tx1"/>
                  </w14:solidFill>
                </w14:textFill>
              </w:rPr>
              <w:t>系统中</w:t>
            </w:r>
            <w:r>
              <w:rPr>
                <w:rFonts w:hint="eastAsia" w:ascii="宋体" w:hAnsi="宋体" w:eastAsia="宋体" w:cs="宋体"/>
                <w:b/>
                <w:bCs/>
                <w:color w:val="000000" w:themeColor="text1"/>
                <w:kern w:val="0"/>
                <w:szCs w:val="21"/>
                <w14:textFill>
                  <w14:solidFill>
                    <w14:schemeClr w14:val="tx1"/>
                  </w14:solidFill>
                </w14:textFill>
              </w:rPr>
              <w:t>选择指导老师</w:t>
            </w:r>
            <w:r>
              <w:rPr>
                <w:rFonts w:hint="eastAsia" w:ascii="宋体" w:hAnsi="宋体" w:eastAsia="宋体" w:cs="宋体"/>
                <w:b/>
                <w:bCs/>
                <w:color w:val="000000" w:themeColor="text1"/>
                <w:kern w:val="0"/>
                <w:szCs w:val="21"/>
                <w:lang w:eastAsia="zh-CN"/>
                <w14:textFill>
                  <w14:solidFill>
                    <w14:schemeClr w14:val="tx1"/>
                  </w14:solidFill>
                </w14:textFill>
              </w:rPr>
              <w:t>、</w:t>
            </w:r>
            <w:r>
              <w:rPr>
                <w:rFonts w:hint="eastAsia" w:ascii="宋体" w:hAnsi="宋体" w:eastAsia="宋体" w:cs="宋体"/>
                <w:b/>
                <w:bCs/>
                <w:color w:val="000000" w:themeColor="text1"/>
                <w:kern w:val="0"/>
                <w:szCs w:val="21"/>
                <w:lang w:val="en-US" w:eastAsia="zh-CN"/>
                <w14:textFill>
                  <w14:solidFill>
                    <w14:schemeClr w14:val="tx1"/>
                  </w14:solidFill>
                </w14:textFill>
              </w:rPr>
              <w:t>上报论文选题；</w:t>
            </w:r>
          </w:p>
          <w:p w14:paraId="224F7283">
            <w:pPr>
              <w:widowControl/>
              <w:numPr>
                <w:ilvl w:val="0"/>
                <w:numId w:val="1"/>
              </w:numPr>
              <w:spacing w:line="300" w:lineRule="exact"/>
              <w:jc w:val="left"/>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指导教师制定指导计划和工作程序，向学生传达毕业论文（设计）要求及有关规定</w:t>
            </w:r>
            <w:r>
              <w:rPr>
                <w:rFonts w:hint="eastAsia" w:ascii="宋体" w:hAnsi="宋体" w:eastAsia="宋体" w:cs="宋体"/>
                <w:color w:val="000000" w:themeColor="text1"/>
                <w:kern w:val="0"/>
                <w:szCs w:val="21"/>
                <w:lang w:eastAsia="zh-CN"/>
                <w14:textFill>
                  <w14:solidFill>
                    <w14:schemeClr w14:val="tx1"/>
                  </w14:solidFill>
                </w14:textFill>
              </w:rPr>
              <w:t>；</w:t>
            </w:r>
          </w:p>
          <w:p w14:paraId="03ECDEAA">
            <w:pPr>
              <w:widowControl/>
              <w:numPr>
                <w:ilvl w:val="0"/>
                <w:numId w:val="1"/>
              </w:numPr>
              <w:spacing w:line="300" w:lineRule="exact"/>
              <w:jc w:val="left"/>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lang w:val="en-US" w:eastAsia="zh-CN"/>
                <w14:textFill>
                  <w14:solidFill>
                    <w14:schemeClr w14:val="tx1"/>
                  </w14:solidFill>
                </w14:textFill>
              </w:rPr>
              <w:t>学院组织毕业生开展毕业论文写作专题辅导讲座。</w:t>
            </w:r>
          </w:p>
        </w:tc>
        <w:tc>
          <w:tcPr>
            <w:tcW w:w="153" w:type="pct"/>
            <w:vMerge w:val="continue"/>
            <w:tcBorders>
              <w:left w:val="single" w:color="auto" w:sz="4" w:space="0"/>
            </w:tcBorders>
            <w:shd w:val="clear" w:color="auto" w:fill="auto"/>
            <w:vAlign w:val="center"/>
          </w:tcPr>
          <w:p w14:paraId="397932C2">
            <w:pPr>
              <w:widowControl/>
              <w:jc w:val="left"/>
              <w:rPr>
                <w:rFonts w:ascii="等线" w:hAnsi="等线" w:eastAsia="等线" w:cs="宋体"/>
                <w:color w:val="000000" w:themeColor="text1"/>
                <w:kern w:val="0"/>
                <w:sz w:val="22"/>
                <w14:textFill>
                  <w14:solidFill>
                    <w14:schemeClr w14:val="tx1"/>
                  </w14:solidFill>
                </w14:textFill>
              </w:rPr>
            </w:pPr>
          </w:p>
        </w:tc>
      </w:tr>
      <w:tr w14:paraId="59B6D3B9">
        <w:tblPrEx>
          <w:tblCellMar>
            <w:top w:w="0" w:type="dxa"/>
            <w:left w:w="108" w:type="dxa"/>
            <w:bottom w:w="0" w:type="dxa"/>
            <w:right w:w="108" w:type="dxa"/>
          </w:tblCellMar>
        </w:tblPrEx>
        <w:trPr>
          <w:trHeight w:val="691" w:hRule="atLeast"/>
        </w:trPr>
        <w:tc>
          <w:tcPr>
            <w:tcW w:w="39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D0C5BF">
            <w:pPr>
              <w:widowControl/>
              <w:jc w:val="center"/>
              <w:rPr>
                <w:rFonts w:ascii="方正公文小标宋" w:hAnsi="方正公文小标宋" w:eastAsia="方正公文小标宋" w:cs="方正公文小标宋"/>
                <w:color w:val="000000" w:themeColor="text1"/>
                <w:kern w:val="0"/>
                <w:sz w:val="22"/>
                <w14:textFill>
                  <w14:solidFill>
                    <w14:schemeClr w14:val="tx1"/>
                  </w14:solidFill>
                </w14:textFill>
              </w:rPr>
            </w:pPr>
            <w:r>
              <w:rPr>
                <w:rFonts w:hint="eastAsia" w:ascii="方正公文小标宋" w:hAnsi="方正公文小标宋" w:eastAsia="方正公文小标宋" w:cs="方正公文小标宋"/>
                <w:b/>
                <w:bCs/>
                <w:color w:val="000000" w:themeColor="text1"/>
                <w:kern w:val="0"/>
                <w:sz w:val="22"/>
                <w14:textFill>
                  <w14:solidFill>
                    <w14:schemeClr w14:val="tx1"/>
                  </w14:solidFill>
                </w14:textFill>
              </w:rPr>
              <w:t>开题阶段</w:t>
            </w:r>
          </w:p>
        </w:tc>
        <w:tc>
          <w:tcPr>
            <w:tcW w:w="943" w:type="pct"/>
            <w:tcBorders>
              <w:top w:val="single" w:color="auto" w:sz="4" w:space="0"/>
              <w:left w:val="single" w:color="auto" w:sz="4" w:space="0"/>
              <w:bottom w:val="single" w:color="auto" w:sz="4" w:space="0"/>
              <w:right w:val="single" w:color="auto" w:sz="4" w:space="0"/>
            </w:tcBorders>
            <w:shd w:val="clear" w:color="auto" w:fill="auto"/>
            <w:vAlign w:val="center"/>
          </w:tcPr>
          <w:p w14:paraId="523F1906">
            <w:pPr>
              <w:widowControl/>
              <w:spacing w:line="300" w:lineRule="exac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第13周—第1</w:t>
            </w:r>
            <w:r>
              <w:rPr>
                <w:rFonts w:hint="eastAsia" w:ascii="宋体" w:hAnsi="宋体" w:eastAsia="宋体" w:cs="宋体"/>
                <w:color w:val="000000" w:themeColor="text1"/>
                <w:kern w:val="0"/>
                <w:szCs w:val="21"/>
                <w:lang w:val="en-US" w:eastAsia="zh-CN"/>
                <w14:textFill>
                  <w14:solidFill>
                    <w14:schemeClr w14:val="tx1"/>
                  </w14:solidFill>
                </w14:textFill>
              </w:rPr>
              <w:t>4</w:t>
            </w:r>
            <w:r>
              <w:rPr>
                <w:rFonts w:hint="eastAsia" w:ascii="宋体" w:hAnsi="宋体" w:eastAsia="宋体" w:cs="宋体"/>
                <w:color w:val="000000" w:themeColor="text1"/>
                <w:kern w:val="0"/>
                <w:szCs w:val="21"/>
                <w14:textFill>
                  <w14:solidFill>
                    <w14:schemeClr w14:val="tx1"/>
                  </w14:solidFill>
                </w14:textFill>
              </w:rPr>
              <w:t>周（1</w:t>
            </w:r>
            <w:r>
              <w:rPr>
                <w:rFonts w:hint="eastAsia" w:ascii="宋体" w:hAnsi="宋体" w:eastAsia="宋体" w:cs="宋体"/>
                <w:color w:val="000000" w:themeColor="text1"/>
                <w:kern w:val="0"/>
                <w:szCs w:val="21"/>
                <w:lang w:val="en-US" w:eastAsia="zh-CN"/>
                <w14:textFill>
                  <w14:solidFill>
                    <w14:schemeClr w14:val="tx1"/>
                  </w14:solidFill>
                </w14:textFill>
              </w:rPr>
              <w:t>1</w:t>
            </w:r>
            <w:r>
              <w:rPr>
                <w:rFonts w:hint="eastAsia" w:ascii="宋体" w:hAnsi="宋体" w:eastAsia="宋体" w:cs="宋体"/>
                <w:color w:val="000000" w:themeColor="text1"/>
                <w:kern w:val="0"/>
                <w:szCs w:val="21"/>
                <w14:textFill>
                  <w14:solidFill>
                    <w14:schemeClr w14:val="tx1"/>
                  </w14:solidFill>
                </w14:textFill>
              </w:rPr>
              <w:t>月</w:t>
            </w:r>
            <w:r>
              <w:rPr>
                <w:rFonts w:hint="eastAsia" w:ascii="宋体" w:hAnsi="宋体" w:eastAsia="宋体" w:cs="宋体"/>
                <w:color w:val="000000" w:themeColor="text1"/>
                <w:kern w:val="0"/>
                <w:szCs w:val="21"/>
                <w:lang w:val="en-US" w:eastAsia="zh-CN"/>
                <w14:textFill>
                  <w14:solidFill>
                    <w14:schemeClr w14:val="tx1"/>
                  </w14:solidFill>
                </w14:textFill>
              </w:rPr>
              <w:t>30</w:t>
            </w:r>
            <w:r>
              <w:rPr>
                <w:rFonts w:hint="eastAsia" w:ascii="宋体" w:hAnsi="宋体" w:eastAsia="宋体" w:cs="宋体"/>
                <w:color w:val="000000" w:themeColor="text1"/>
                <w:kern w:val="0"/>
                <w:szCs w:val="21"/>
                <w14:textFill>
                  <w14:solidFill>
                    <w14:schemeClr w14:val="tx1"/>
                  </w14:solidFill>
                </w14:textFill>
              </w:rPr>
              <w:t>日—12月</w:t>
            </w:r>
            <w:r>
              <w:rPr>
                <w:rFonts w:hint="eastAsia" w:ascii="宋体" w:hAnsi="宋体" w:eastAsia="宋体" w:cs="宋体"/>
                <w:color w:val="000000" w:themeColor="text1"/>
                <w:kern w:val="0"/>
                <w:szCs w:val="21"/>
                <w:lang w:val="en-US" w:eastAsia="zh-CN"/>
                <w14:textFill>
                  <w14:solidFill>
                    <w14:schemeClr w14:val="tx1"/>
                  </w14:solidFill>
                </w14:textFill>
              </w:rPr>
              <w:t>11</w:t>
            </w:r>
            <w:r>
              <w:rPr>
                <w:rFonts w:hint="eastAsia" w:ascii="宋体" w:hAnsi="宋体" w:eastAsia="宋体" w:cs="宋体"/>
                <w:color w:val="000000" w:themeColor="text1"/>
                <w:kern w:val="0"/>
                <w:szCs w:val="21"/>
                <w14:textFill>
                  <w14:solidFill>
                    <w14:schemeClr w14:val="tx1"/>
                  </w14:solidFill>
                </w14:textFill>
              </w:rPr>
              <w:t>日）</w:t>
            </w:r>
          </w:p>
        </w:tc>
        <w:tc>
          <w:tcPr>
            <w:tcW w:w="3509" w:type="pct"/>
            <w:tcBorders>
              <w:top w:val="single" w:color="auto" w:sz="4" w:space="0"/>
              <w:left w:val="single" w:color="auto" w:sz="4" w:space="0"/>
              <w:bottom w:val="single" w:color="auto" w:sz="4" w:space="0"/>
              <w:right w:val="single" w:color="auto" w:sz="4" w:space="0"/>
            </w:tcBorders>
            <w:shd w:val="clear" w:color="auto" w:fill="auto"/>
            <w:vAlign w:val="center"/>
          </w:tcPr>
          <w:p w14:paraId="3427FAC2">
            <w:pPr>
              <w:widowControl/>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1</w:t>
            </w:r>
            <w:r>
              <w:rPr>
                <w:rFonts w:ascii="宋体" w:hAnsi="宋体" w:eastAsia="宋体" w:cs="宋体"/>
                <w:b/>
                <w:bCs/>
                <w:color w:val="000000" w:themeColor="text1"/>
                <w:kern w:val="0"/>
                <w:szCs w:val="21"/>
                <w14:textFill>
                  <w14:solidFill>
                    <w14:schemeClr w14:val="tx1"/>
                  </w14:solidFill>
                </w14:textFill>
              </w:rPr>
              <w:t>.</w:t>
            </w:r>
            <w:r>
              <w:rPr>
                <w:rFonts w:hint="eastAsia" w:ascii="宋体" w:hAnsi="宋体" w:eastAsia="宋体" w:cs="宋体"/>
                <w:b/>
                <w:bCs/>
                <w:color w:val="000000" w:themeColor="text1"/>
                <w:kern w:val="0"/>
                <w:szCs w:val="21"/>
                <w14:textFill>
                  <w14:solidFill>
                    <w14:schemeClr w14:val="tx1"/>
                  </w14:solidFill>
                </w14:textFill>
              </w:rPr>
              <w:t>学院组织专班对毕业论文的选题进行审核</w:t>
            </w:r>
            <w:r>
              <w:rPr>
                <w:rFonts w:hint="eastAsia" w:ascii="宋体" w:hAnsi="宋体" w:eastAsia="宋体" w:cs="宋体"/>
                <w:b w:val="0"/>
                <w:bCs w:val="0"/>
                <w:color w:val="000000" w:themeColor="text1"/>
                <w:kern w:val="0"/>
                <w:szCs w:val="21"/>
                <w:lang w:eastAsia="zh-CN"/>
                <w14:textFill>
                  <w14:solidFill>
                    <w14:schemeClr w14:val="tx1"/>
                  </w14:solidFill>
                </w14:textFill>
              </w:rPr>
              <w:t>（</w:t>
            </w:r>
            <w:r>
              <w:rPr>
                <w:rFonts w:hint="eastAsia" w:ascii="宋体" w:hAnsi="宋体" w:eastAsia="宋体" w:cs="宋体"/>
                <w:color w:val="000000" w:themeColor="text1"/>
                <w:kern w:val="0"/>
                <w:szCs w:val="21"/>
                <w14:textFill>
                  <w14:solidFill>
                    <w14:schemeClr w14:val="tx1"/>
                  </w14:solidFill>
                </w14:textFill>
              </w:rPr>
              <w:t>题目要求同时有中</w:t>
            </w:r>
            <w:r>
              <w:rPr>
                <w:rFonts w:hint="eastAsia" w:ascii="宋体" w:hAnsi="宋体" w:eastAsia="宋体" w:cs="宋体"/>
                <w:color w:val="000000" w:themeColor="text1"/>
                <w:kern w:val="0"/>
                <w:szCs w:val="21"/>
                <w:lang w:val="en-US" w:eastAsia="zh-CN"/>
                <w14:textFill>
                  <w14:solidFill>
                    <w14:schemeClr w14:val="tx1"/>
                  </w14:solidFill>
                </w14:textFill>
              </w:rPr>
              <w:t>英</w:t>
            </w:r>
            <w:r>
              <w:rPr>
                <w:rFonts w:hint="eastAsia" w:ascii="宋体" w:hAnsi="宋体" w:eastAsia="宋体" w:cs="宋体"/>
                <w:color w:val="000000" w:themeColor="text1"/>
                <w:kern w:val="0"/>
                <w:szCs w:val="21"/>
                <w14:textFill>
                  <w14:solidFill>
                    <w14:schemeClr w14:val="tx1"/>
                  </w14:solidFill>
                </w14:textFill>
              </w:rPr>
              <w:t>文题目</w:t>
            </w:r>
            <w:r>
              <w:rPr>
                <w:rFonts w:hint="eastAsia" w:ascii="宋体" w:hAnsi="宋体" w:eastAsia="宋体" w:cs="宋体"/>
                <w:b w:val="0"/>
                <w:bCs w:val="0"/>
                <w:color w:val="000000" w:themeColor="text1"/>
                <w:kern w:val="0"/>
                <w:szCs w:val="21"/>
                <w:lang w:eastAsia="zh-CN"/>
                <w14:textFill>
                  <w14:solidFill>
                    <w14:schemeClr w14:val="tx1"/>
                  </w14:solidFill>
                </w14:textFill>
              </w:rPr>
              <w:t>）</w:t>
            </w:r>
            <w:r>
              <w:rPr>
                <w:rFonts w:hint="eastAsia" w:ascii="宋体" w:hAnsi="宋体" w:eastAsia="宋体" w:cs="宋体"/>
                <w:b w:val="0"/>
                <w:bCs w:val="0"/>
                <w:color w:val="000000" w:themeColor="text1"/>
                <w:kern w:val="0"/>
                <w:szCs w:val="21"/>
                <w14:textFill>
                  <w14:solidFill>
                    <w14:schemeClr w14:val="tx1"/>
                  </w14:solidFill>
                </w14:textFill>
              </w:rPr>
              <w:t>，</w:t>
            </w:r>
            <w:r>
              <w:rPr>
                <w:rFonts w:hint="eastAsia" w:ascii="宋体" w:hAnsi="宋体" w:eastAsia="宋体" w:cs="宋体"/>
                <w:b/>
                <w:bCs/>
                <w:color w:val="000000" w:themeColor="text1"/>
                <w:kern w:val="0"/>
                <w:szCs w:val="21"/>
                <w14:textFill>
                  <w14:solidFill>
                    <w14:schemeClr w14:val="tx1"/>
                  </w14:solidFill>
                </w14:textFill>
              </w:rPr>
              <w:t>并将审核结果反馈给</w:t>
            </w:r>
            <w:r>
              <w:rPr>
                <w:rFonts w:hint="eastAsia" w:ascii="宋体" w:hAnsi="宋体" w:eastAsia="宋体" w:cs="宋体"/>
                <w:b/>
                <w:bCs/>
                <w:color w:val="000000" w:themeColor="text1"/>
                <w:kern w:val="0"/>
                <w:szCs w:val="21"/>
                <w:lang w:eastAsia="zh-CN"/>
                <w14:textFill>
                  <w14:solidFill>
                    <w14:schemeClr w14:val="tx1"/>
                  </w14:solidFill>
                </w14:textFill>
              </w:rPr>
              <w:t>本科生院</w:t>
            </w:r>
            <w:r>
              <w:rPr>
                <w:rFonts w:hint="eastAsia" w:ascii="宋体" w:hAnsi="宋体" w:eastAsia="宋体" w:cs="宋体"/>
                <w:b/>
                <w:bCs/>
                <w:color w:val="000000" w:themeColor="text1"/>
                <w:kern w:val="0"/>
                <w:szCs w:val="21"/>
                <w14:textFill>
                  <w14:solidFill>
                    <w14:schemeClr w14:val="tx1"/>
                  </w14:solidFill>
                </w14:textFill>
              </w:rPr>
              <w:t>；</w:t>
            </w:r>
          </w:p>
          <w:p w14:paraId="59AFDB3D">
            <w:pPr>
              <w:widowControl/>
              <w:jc w:val="left"/>
              <w:rPr>
                <w:rFonts w:ascii="等线" w:hAnsi="等线" w:eastAsia="等线"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w:t>
            </w:r>
            <w:r>
              <w:rPr>
                <w:rFonts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color w:val="000000" w:themeColor="text1"/>
                <w:kern w:val="0"/>
                <w:szCs w:val="21"/>
                <w14:textFill>
                  <w14:solidFill>
                    <w14:schemeClr w14:val="tx1"/>
                  </w14:solidFill>
                </w14:textFill>
              </w:rPr>
              <w:t>选题审核通过后，学生在格子达系统在线填写开题报告，指导教师通过系统对开题报告进行修改批阅，系统记录报告的修改痕迹。</w:t>
            </w:r>
          </w:p>
        </w:tc>
        <w:tc>
          <w:tcPr>
            <w:tcW w:w="153" w:type="pct"/>
            <w:vMerge w:val="continue"/>
            <w:tcBorders>
              <w:left w:val="single" w:color="auto" w:sz="4" w:space="0"/>
            </w:tcBorders>
            <w:shd w:val="clear" w:color="auto" w:fill="auto"/>
            <w:vAlign w:val="center"/>
          </w:tcPr>
          <w:p w14:paraId="4A7A87C1">
            <w:pPr>
              <w:widowControl/>
              <w:jc w:val="left"/>
              <w:rPr>
                <w:rFonts w:ascii="等线" w:hAnsi="等线" w:eastAsia="等线" w:cs="宋体"/>
                <w:color w:val="000000" w:themeColor="text1"/>
                <w:kern w:val="0"/>
                <w:sz w:val="22"/>
                <w14:textFill>
                  <w14:solidFill>
                    <w14:schemeClr w14:val="tx1"/>
                  </w14:solidFill>
                </w14:textFill>
              </w:rPr>
            </w:pPr>
          </w:p>
        </w:tc>
      </w:tr>
      <w:tr w14:paraId="1DAE4270">
        <w:tblPrEx>
          <w:tblCellMar>
            <w:top w:w="0" w:type="dxa"/>
            <w:left w:w="108" w:type="dxa"/>
            <w:bottom w:w="0" w:type="dxa"/>
            <w:right w:w="108" w:type="dxa"/>
          </w:tblCellMar>
        </w:tblPrEx>
        <w:trPr>
          <w:trHeight w:val="702" w:hRule="atLeast"/>
        </w:trPr>
        <w:tc>
          <w:tcPr>
            <w:tcW w:w="393" w:type="pct"/>
            <w:vMerge w:val="continue"/>
            <w:tcBorders>
              <w:top w:val="single" w:color="auto" w:sz="4" w:space="0"/>
              <w:left w:val="single" w:color="auto" w:sz="4" w:space="0"/>
              <w:bottom w:val="single" w:color="auto" w:sz="4" w:space="0"/>
              <w:right w:val="single" w:color="auto" w:sz="4" w:space="0"/>
            </w:tcBorders>
            <w:vAlign w:val="center"/>
          </w:tcPr>
          <w:p w14:paraId="55E54D87">
            <w:pPr>
              <w:widowControl/>
              <w:jc w:val="left"/>
              <w:rPr>
                <w:rFonts w:ascii="方正公文小标宋" w:hAnsi="方正公文小标宋" w:eastAsia="方正公文小标宋" w:cs="方正公文小标宋"/>
                <w:color w:val="000000" w:themeColor="text1"/>
                <w:kern w:val="0"/>
                <w:sz w:val="22"/>
                <w14:textFill>
                  <w14:solidFill>
                    <w14:schemeClr w14:val="tx1"/>
                  </w14:solidFill>
                </w14:textFill>
              </w:rPr>
            </w:pPr>
          </w:p>
        </w:tc>
        <w:tc>
          <w:tcPr>
            <w:tcW w:w="943" w:type="pct"/>
            <w:tcBorders>
              <w:top w:val="single" w:color="auto" w:sz="4" w:space="0"/>
              <w:left w:val="single" w:color="auto" w:sz="4" w:space="0"/>
              <w:bottom w:val="single" w:color="auto" w:sz="4" w:space="0"/>
              <w:right w:val="single" w:color="auto" w:sz="4" w:space="0"/>
            </w:tcBorders>
            <w:shd w:val="clear" w:color="auto" w:fill="auto"/>
            <w:vAlign w:val="center"/>
          </w:tcPr>
          <w:p w14:paraId="58DC0E68">
            <w:pPr>
              <w:widowControl/>
              <w:spacing w:line="300" w:lineRule="exac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第1</w:t>
            </w:r>
            <w:r>
              <w:rPr>
                <w:rFonts w:hint="eastAsia" w:ascii="宋体" w:hAnsi="宋体" w:eastAsia="宋体" w:cs="宋体"/>
                <w:b/>
                <w:bCs/>
                <w:color w:val="000000" w:themeColor="text1"/>
                <w:kern w:val="0"/>
                <w:szCs w:val="21"/>
                <w:lang w:val="en-US" w:eastAsia="zh-CN"/>
                <w14:textFill>
                  <w14:solidFill>
                    <w14:schemeClr w14:val="tx1"/>
                  </w14:solidFill>
                </w14:textFill>
              </w:rPr>
              <w:t>5</w:t>
            </w:r>
            <w:r>
              <w:rPr>
                <w:rFonts w:hint="eastAsia" w:ascii="宋体" w:hAnsi="宋体" w:eastAsia="宋体" w:cs="宋体"/>
                <w:b/>
                <w:bCs/>
                <w:color w:val="000000" w:themeColor="text1"/>
                <w:kern w:val="0"/>
                <w:szCs w:val="21"/>
                <w14:textFill>
                  <w14:solidFill>
                    <w14:schemeClr w14:val="tx1"/>
                  </w14:solidFill>
                </w14:textFill>
              </w:rPr>
              <w:t>周</w:t>
            </w:r>
            <w:r>
              <w:rPr>
                <w:rFonts w:hint="eastAsia" w:ascii="宋体" w:hAnsi="宋体" w:eastAsia="宋体" w:cs="宋体"/>
                <w:b/>
                <w:bCs/>
                <w:color w:val="000000" w:themeColor="text1"/>
                <w:kern w:val="0"/>
                <w:szCs w:val="21"/>
                <w:lang w:val="en-US" w:eastAsia="zh-CN"/>
                <w14:textFill>
                  <w14:solidFill>
                    <w14:schemeClr w14:val="tx1"/>
                  </w14:solidFill>
                </w14:textFill>
              </w:rPr>
              <w:t>-第16周</w:t>
            </w:r>
            <w:r>
              <w:rPr>
                <w:rFonts w:hint="eastAsia" w:ascii="宋体" w:hAnsi="宋体" w:eastAsia="宋体" w:cs="宋体"/>
                <w:b/>
                <w:bCs/>
                <w:color w:val="000000" w:themeColor="text1"/>
                <w:kern w:val="0"/>
                <w:szCs w:val="21"/>
                <w14:textFill>
                  <w14:solidFill>
                    <w14:schemeClr w14:val="tx1"/>
                  </w14:solidFill>
                </w14:textFill>
              </w:rPr>
              <w:t>（1</w:t>
            </w:r>
            <w:r>
              <w:rPr>
                <w:rFonts w:hint="eastAsia" w:ascii="宋体" w:hAnsi="宋体" w:eastAsia="宋体" w:cs="宋体"/>
                <w:b/>
                <w:bCs/>
                <w:color w:val="000000" w:themeColor="text1"/>
                <w:kern w:val="0"/>
                <w:szCs w:val="21"/>
                <w:lang w:val="en-US" w:eastAsia="zh-CN"/>
                <w14:textFill>
                  <w14:solidFill>
                    <w14:schemeClr w14:val="tx1"/>
                  </w14:solidFill>
                </w14:textFill>
              </w:rPr>
              <w:t>2</w:t>
            </w:r>
            <w:r>
              <w:rPr>
                <w:rFonts w:hint="eastAsia" w:ascii="宋体" w:hAnsi="宋体" w:eastAsia="宋体" w:cs="宋体"/>
                <w:b/>
                <w:bCs/>
                <w:color w:val="000000" w:themeColor="text1"/>
                <w:kern w:val="0"/>
                <w:szCs w:val="21"/>
                <w14:textFill>
                  <w14:solidFill>
                    <w14:schemeClr w14:val="tx1"/>
                  </w14:solidFill>
                </w14:textFill>
              </w:rPr>
              <w:t>月</w:t>
            </w:r>
            <w:r>
              <w:rPr>
                <w:rFonts w:hint="eastAsia" w:ascii="宋体" w:hAnsi="宋体" w:eastAsia="宋体" w:cs="宋体"/>
                <w:b/>
                <w:bCs/>
                <w:color w:val="000000" w:themeColor="text1"/>
                <w:kern w:val="0"/>
                <w:szCs w:val="21"/>
                <w:lang w:val="en-US" w:eastAsia="zh-CN"/>
                <w14:textFill>
                  <w14:solidFill>
                    <w14:schemeClr w14:val="tx1"/>
                  </w14:solidFill>
                </w14:textFill>
              </w:rPr>
              <w:t>14日</w:t>
            </w:r>
            <w:r>
              <w:rPr>
                <w:rFonts w:ascii="宋体" w:hAnsi="宋体" w:eastAsia="宋体" w:cs="宋体"/>
                <w:b/>
                <w:bCs/>
                <w:color w:val="000000" w:themeColor="text1"/>
                <w:kern w:val="0"/>
                <w:szCs w:val="21"/>
                <w14:textFill>
                  <w14:solidFill>
                    <w14:schemeClr w14:val="tx1"/>
                  </w14:solidFill>
                </w14:textFill>
              </w:rPr>
              <w:t>-</w:t>
            </w:r>
            <w:r>
              <w:rPr>
                <w:rFonts w:hint="eastAsia" w:ascii="宋体" w:hAnsi="宋体" w:eastAsia="宋体" w:cs="宋体"/>
                <w:b/>
                <w:bCs/>
                <w:color w:val="000000" w:themeColor="text1"/>
                <w:kern w:val="0"/>
                <w:szCs w:val="21"/>
                <w:lang w:val="en-US" w:eastAsia="zh-CN"/>
                <w14:textFill>
                  <w14:solidFill>
                    <w14:schemeClr w14:val="tx1"/>
                  </w14:solidFill>
                </w14:textFill>
              </w:rPr>
              <w:t>12月25</w:t>
            </w:r>
            <w:r>
              <w:rPr>
                <w:rFonts w:hint="eastAsia" w:ascii="宋体" w:hAnsi="宋体" w:eastAsia="宋体" w:cs="宋体"/>
                <w:b/>
                <w:bCs/>
                <w:color w:val="000000" w:themeColor="text1"/>
                <w:kern w:val="0"/>
                <w:szCs w:val="21"/>
                <w14:textFill>
                  <w14:solidFill>
                    <w14:schemeClr w14:val="tx1"/>
                  </w14:solidFill>
                </w14:textFill>
              </w:rPr>
              <w:t>日）</w:t>
            </w:r>
          </w:p>
        </w:tc>
        <w:tc>
          <w:tcPr>
            <w:tcW w:w="35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FACC19">
            <w:pPr>
              <w:widowControl/>
              <w:spacing w:line="300" w:lineRule="exact"/>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1</w:t>
            </w:r>
            <w:r>
              <w:rPr>
                <w:rFonts w:ascii="宋体" w:hAnsi="宋体" w:eastAsia="宋体" w:cs="宋体"/>
                <w:b/>
                <w:bCs/>
                <w:color w:val="000000" w:themeColor="text1"/>
                <w:kern w:val="0"/>
                <w:szCs w:val="21"/>
                <w14:textFill>
                  <w14:solidFill>
                    <w14:schemeClr w14:val="tx1"/>
                  </w14:solidFill>
                </w14:textFill>
              </w:rPr>
              <w:t>.</w:t>
            </w:r>
            <w:r>
              <w:rPr>
                <w:rFonts w:hint="eastAsia" w:ascii="宋体" w:hAnsi="宋体" w:eastAsia="宋体" w:cs="宋体"/>
                <w:b/>
                <w:bCs/>
                <w:color w:val="000000" w:themeColor="text1"/>
                <w:kern w:val="0"/>
                <w:szCs w:val="21"/>
                <w:lang w:val="en-US" w:eastAsia="zh-CN"/>
                <w14:textFill>
                  <w14:solidFill>
                    <w14:schemeClr w14:val="tx1"/>
                  </w14:solidFill>
                </w14:textFill>
              </w:rPr>
              <w:t>各系</w:t>
            </w:r>
            <w:r>
              <w:rPr>
                <w:rFonts w:hint="eastAsia" w:ascii="宋体" w:hAnsi="宋体" w:eastAsia="宋体" w:cs="宋体"/>
                <w:b/>
                <w:bCs/>
                <w:color w:val="000000" w:themeColor="text1"/>
                <w:kern w:val="0"/>
                <w:szCs w:val="21"/>
                <w14:textFill>
                  <w14:solidFill>
                    <w14:schemeClr w14:val="tx1"/>
                  </w14:solidFill>
                </w14:textFill>
              </w:rPr>
              <w:t>组织论文开题答辩，</w:t>
            </w:r>
            <w:r>
              <w:rPr>
                <w:rFonts w:hint="eastAsia" w:ascii="宋体" w:hAnsi="宋体" w:eastAsia="宋体" w:cs="宋体"/>
                <w:b/>
                <w:bCs/>
                <w:color w:val="000000" w:themeColor="text1"/>
                <w:kern w:val="0"/>
                <w:szCs w:val="21"/>
                <w:lang w:val="en-US" w:eastAsia="zh-CN"/>
                <w14:textFill>
                  <w14:solidFill>
                    <w14:schemeClr w14:val="tx1"/>
                  </w14:solidFill>
                </w14:textFill>
              </w:rPr>
              <w:t>学院将</w:t>
            </w:r>
            <w:r>
              <w:rPr>
                <w:rFonts w:hint="eastAsia" w:ascii="宋体" w:hAnsi="宋体" w:eastAsia="宋体" w:cs="宋体"/>
                <w:b/>
                <w:bCs/>
                <w:color w:val="000000" w:themeColor="text1"/>
                <w:kern w:val="0"/>
                <w:szCs w:val="21"/>
                <w14:textFill>
                  <w14:solidFill>
                    <w14:schemeClr w14:val="tx1"/>
                  </w14:solidFill>
                </w14:textFill>
              </w:rPr>
              <w:t>开题答辩安排报</w:t>
            </w:r>
            <w:r>
              <w:rPr>
                <w:rFonts w:hint="eastAsia" w:ascii="宋体" w:hAnsi="宋体" w:eastAsia="宋体" w:cs="宋体"/>
                <w:b/>
                <w:bCs/>
                <w:color w:val="000000" w:themeColor="text1"/>
                <w:kern w:val="0"/>
                <w:szCs w:val="21"/>
                <w:lang w:val="en-US" w:eastAsia="zh-CN"/>
                <w14:textFill>
                  <w14:solidFill>
                    <w14:schemeClr w14:val="tx1"/>
                  </w14:solidFill>
                </w14:textFill>
              </w:rPr>
              <w:t>本科生院</w:t>
            </w:r>
            <w:r>
              <w:rPr>
                <w:rFonts w:hint="eastAsia" w:ascii="宋体" w:hAnsi="宋体" w:eastAsia="宋体" w:cs="宋体"/>
                <w:b/>
                <w:bCs/>
                <w:color w:val="000000" w:themeColor="text1"/>
                <w:kern w:val="0"/>
                <w:szCs w:val="21"/>
                <w14:textFill>
                  <w14:solidFill>
                    <w14:schemeClr w14:val="tx1"/>
                  </w14:solidFill>
                </w14:textFill>
              </w:rPr>
              <w:t>备案；</w:t>
            </w:r>
          </w:p>
          <w:p w14:paraId="0D2187DF">
            <w:pPr>
              <w:widowControl/>
              <w:spacing w:line="300" w:lineRule="exact"/>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2.</w:t>
            </w:r>
            <w:r>
              <w:rPr>
                <w:rFonts w:hint="eastAsia" w:ascii="宋体" w:hAnsi="宋体" w:eastAsia="宋体" w:cs="宋体"/>
                <w:color w:val="000000" w:themeColor="text1"/>
                <w:kern w:val="0"/>
                <w:szCs w:val="21"/>
                <w:lang w:eastAsia="zh-CN"/>
                <w14:textFill>
                  <w14:solidFill>
                    <w14:schemeClr w14:val="tx1"/>
                  </w14:solidFill>
                </w14:textFill>
              </w:rPr>
              <w:t>本科生院</w:t>
            </w:r>
            <w:r>
              <w:rPr>
                <w:rFonts w:hint="eastAsia" w:ascii="宋体" w:hAnsi="宋体" w:eastAsia="宋体" w:cs="宋体"/>
                <w:color w:val="000000" w:themeColor="text1"/>
                <w:kern w:val="0"/>
                <w:szCs w:val="21"/>
                <w14:textFill>
                  <w14:solidFill>
                    <w14:schemeClr w14:val="tx1"/>
                  </w14:solidFill>
                </w14:textFill>
              </w:rPr>
              <w:t>组织对毕业论文的选题进行审核，对不符合要求的选题责令整改。</w:t>
            </w:r>
          </w:p>
        </w:tc>
        <w:tc>
          <w:tcPr>
            <w:tcW w:w="153" w:type="pct"/>
            <w:vMerge w:val="continue"/>
            <w:tcBorders>
              <w:left w:val="single" w:color="auto" w:sz="4" w:space="0"/>
            </w:tcBorders>
            <w:shd w:val="clear" w:color="auto" w:fill="auto"/>
            <w:vAlign w:val="center"/>
          </w:tcPr>
          <w:p w14:paraId="5A66328D">
            <w:pPr>
              <w:widowControl/>
              <w:jc w:val="left"/>
              <w:rPr>
                <w:rFonts w:ascii="等线" w:hAnsi="等线" w:eastAsia="等线" w:cs="宋体"/>
                <w:color w:val="000000" w:themeColor="text1"/>
                <w:kern w:val="0"/>
                <w:sz w:val="22"/>
                <w14:textFill>
                  <w14:solidFill>
                    <w14:schemeClr w14:val="tx1"/>
                  </w14:solidFill>
                </w14:textFill>
              </w:rPr>
            </w:pPr>
          </w:p>
        </w:tc>
      </w:tr>
      <w:tr w14:paraId="358B88DC">
        <w:tblPrEx>
          <w:tblCellMar>
            <w:top w:w="0" w:type="dxa"/>
            <w:left w:w="108" w:type="dxa"/>
            <w:bottom w:w="0" w:type="dxa"/>
            <w:right w:w="108" w:type="dxa"/>
          </w:tblCellMar>
        </w:tblPrEx>
        <w:trPr>
          <w:trHeight w:val="979" w:hRule="atLeast"/>
        </w:trPr>
        <w:tc>
          <w:tcPr>
            <w:tcW w:w="393" w:type="pct"/>
            <w:vMerge w:val="continue"/>
            <w:tcBorders>
              <w:top w:val="single" w:color="auto" w:sz="4" w:space="0"/>
              <w:left w:val="single" w:color="auto" w:sz="4" w:space="0"/>
              <w:bottom w:val="single" w:color="auto" w:sz="4" w:space="0"/>
              <w:right w:val="single" w:color="auto" w:sz="4" w:space="0"/>
            </w:tcBorders>
            <w:vAlign w:val="center"/>
          </w:tcPr>
          <w:p w14:paraId="0907E35C">
            <w:pPr>
              <w:widowControl/>
              <w:jc w:val="left"/>
              <w:rPr>
                <w:rFonts w:ascii="方正公文小标宋" w:hAnsi="方正公文小标宋" w:eastAsia="方正公文小标宋" w:cs="方正公文小标宋"/>
                <w:color w:val="000000" w:themeColor="text1"/>
                <w:kern w:val="0"/>
                <w:sz w:val="22"/>
                <w14:textFill>
                  <w14:solidFill>
                    <w14:schemeClr w14:val="tx1"/>
                  </w14:solidFill>
                </w14:textFill>
              </w:rPr>
            </w:pPr>
          </w:p>
        </w:tc>
        <w:tc>
          <w:tcPr>
            <w:tcW w:w="943" w:type="pct"/>
            <w:tcBorders>
              <w:top w:val="single" w:color="auto" w:sz="4" w:space="0"/>
              <w:left w:val="nil"/>
              <w:bottom w:val="single" w:color="auto" w:sz="4" w:space="0"/>
              <w:right w:val="single" w:color="auto" w:sz="4" w:space="0"/>
            </w:tcBorders>
            <w:shd w:val="clear" w:color="auto" w:fill="auto"/>
            <w:vAlign w:val="center"/>
          </w:tcPr>
          <w:p w14:paraId="28A5743D">
            <w:pPr>
              <w:widowControl/>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第</w:t>
            </w:r>
            <w:r>
              <w:rPr>
                <w:rFonts w:hint="eastAsia" w:ascii="宋体" w:hAnsi="宋体" w:eastAsia="宋体" w:cs="宋体"/>
                <w:color w:val="000000" w:themeColor="text1"/>
                <w:kern w:val="0"/>
                <w:szCs w:val="21"/>
                <w:lang w:val="en-US" w:eastAsia="zh-CN"/>
                <w14:textFill>
                  <w14:solidFill>
                    <w14:schemeClr w14:val="tx1"/>
                  </w14:solidFill>
                </w14:textFill>
              </w:rPr>
              <w:t>1</w:t>
            </w:r>
            <w:r>
              <w:rPr>
                <w:rFonts w:hint="eastAsia" w:ascii="宋体" w:hAnsi="宋体" w:eastAsia="宋体" w:cs="宋体"/>
                <w:color w:val="000000" w:themeColor="text1"/>
                <w:kern w:val="0"/>
                <w:szCs w:val="21"/>
                <w14:textFill>
                  <w14:solidFill>
                    <w14:schemeClr w14:val="tx1"/>
                  </w14:solidFill>
                </w14:textFill>
              </w:rPr>
              <w:t>周—第</w:t>
            </w:r>
            <w:r>
              <w:rPr>
                <w:rFonts w:hint="eastAsia" w:ascii="宋体" w:hAnsi="宋体" w:eastAsia="宋体" w:cs="宋体"/>
                <w:color w:val="000000" w:themeColor="text1"/>
                <w:kern w:val="0"/>
                <w:szCs w:val="21"/>
                <w:lang w:val="en-US" w:eastAsia="zh-CN"/>
                <w14:textFill>
                  <w14:solidFill>
                    <w14:schemeClr w14:val="tx1"/>
                  </w14:solidFill>
                </w14:textFill>
              </w:rPr>
              <w:t>8</w:t>
            </w:r>
            <w:r>
              <w:rPr>
                <w:rFonts w:hint="eastAsia" w:ascii="宋体" w:hAnsi="宋体" w:eastAsia="宋体" w:cs="宋体"/>
                <w:color w:val="000000" w:themeColor="text1"/>
                <w:kern w:val="0"/>
                <w:szCs w:val="21"/>
                <w14:textFill>
                  <w14:solidFill>
                    <w14:schemeClr w14:val="tx1"/>
                  </w14:solidFill>
                </w14:textFill>
              </w:rPr>
              <w:t>周（</w:t>
            </w:r>
            <w:r>
              <w:rPr>
                <w:rFonts w:hint="eastAsia" w:ascii="宋体" w:hAnsi="宋体" w:eastAsia="宋体" w:cs="宋体"/>
                <w:color w:val="000000" w:themeColor="text1"/>
                <w:kern w:val="0"/>
                <w:szCs w:val="21"/>
                <w:lang w:val="en-US" w:eastAsia="zh-CN"/>
                <w14:textFill>
                  <w14:solidFill>
                    <w14:schemeClr w14:val="tx1"/>
                  </w14:solidFill>
                </w14:textFill>
              </w:rPr>
              <w:t>3</w:t>
            </w:r>
            <w:r>
              <w:rPr>
                <w:rFonts w:hint="eastAsia" w:ascii="宋体" w:hAnsi="宋体" w:eastAsia="宋体" w:cs="宋体"/>
                <w:color w:val="000000" w:themeColor="text1"/>
                <w:kern w:val="0"/>
                <w:szCs w:val="21"/>
                <w14:textFill>
                  <w14:solidFill>
                    <w14:schemeClr w14:val="tx1"/>
                  </w14:solidFill>
                </w14:textFill>
              </w:rPr>
              <w:t>月</w:t>
            </w:r>
            <w:r>
              <w:rPr>
                <w:rFonts w:hint="eastAsia" w:ascii="宋体" w:hAnsi="宋体" w:eastAsia="宋体" w:cs="宋体"/>
                <w:color w:val="000000" w:themeColor="text1"/>
                <w:kern w:val="0"/>
                <w:szCs w:val="21"/>
                <w:lang w:val="en-US" w:eastAsia="zh-CN"/>
                <w14:textFill>
                  <w14:solidFill>
                    <w14:schemeClr w14:val="tx1"/>
                  </w14:solidFill>
                </w14:textFill>
              </w:rPr>
              <w:t>1</w:t>
            </w:r>
            <w:r>
              <w:rPr>
                <w:rFonts w:hint="eastAsia" w:ascii="宋体" w:hAnsi="宋体" w:eastAsia="宋体" w:cs="宋体"/>
                <w:color w:val="000000" w:themeColor="text1"/>
                <w:kern w:val="0"/>
                <w:szCs w:val="21"/>
                <w14:textFill>
                  <w14:solidFill>
                    <w14:schemeClr w14:val="tx1"/>
                  </w14:solidFill>
                </w14:textFill>
              </w:rPr>
              <w:t>日—</w:t>
            </w:r>
            <w:r>
              <w:rPr>
                <w:rFonts w:hint="eastAsia" w:ascii="宋体" w:hAnsi="宋体" w:eastAsia="宋体" w:cs="宋体"/>
                <w:color w:val="000000" w:themeColor="text1"/>
                <w:kern w:val="0"/>
                <w:szCs w:val="21"/>
                <w:lang w:val="en-US" w:eastAsia="zh-CN"/>
                <w14:textFill>
                  <w14:solidFill>
                    <w14:schemeClr w14:val="tx1"/>
                  </w14:solidFill>
                </w14:textFill>
              </w:rPr>
              <w:t>4</w:t>
            </w:r>
            <w:r>
              <w:rPr>
                <w:rFonts w:hint="eastAsia" w:ascii="宋体" w:hAnsi="宋体" w:eastAsia="宋体" w:cs="宋体"/>
                <w:color w:val="000000" w:themeColor="text1"/>
                <w:kern w:val="0"/>
                <w:szCs w:val="21"/>
                <w14:textFill>
                  <w14:solidFill>
                    <w14:schemeClr w14:val="tx1"/>
                  </w14:solidFill>
                </w14:textFill>
              </w:rPr>
              <w:t>月</w:t>
            </w:r>
            <w:r>
              <w:rPr>
                <w:rFonts w:hint="eastAsia" w:ascii="宋体" w:hAnsi="宋体" w:eastAsia="宋体" w:cs="宋体"/>
                <w:color w:val="000000" w:themeColor="text1"/>
                <w:kern w:val="0"/>
                <w:szCs w:val="21"/>
                <w:lang w:val="en-US" w:eastAsia="zh-CN"/>
                <w14:textFill>
                  <w14:solidFill>
                    <w14:schemeClr w14:val="tx1"/>
                  </w14:solidFill>
                </w14:textFill>
              </w:rPr>
              <w:t>23日</w:t>
            </w:r>
            <w:r>
              <w:rPr>
                <w:rFonts w:hint="eastAsia" w:ascii="宋体" w:hAnsi="宋体" w:eastAsia="宋体" w:cs="宋体"/>
                <w:color w:val="000000" w:themeColor="text1"/>
                <w:kern w:val="0"/>
                <w:szCs w:val="21"/>
                <w14:textFill>
                  <w14:solidFill>
                    <w14:schemeClr w14:val="tx1"/>
                  </w14:solidFill>
                </w14:textFill>
              </w:rPr>
              <w:t>）</w:t>
            </w:r>
          </w:p>
        </w:tc>
        <w:tc>
          <w:tcPr>
            <w:tcW w:w="3509" w:type="pct"/>
            <w:tcBorders>
              <w:top w:val="single" w:color="auto" w:sz="4" w:space="0"/>
              <w:left w:val="nil"/>
              <w:bottom w:val="single" w:color="auto" w:sz="4" w:space="0"/>
              <w:right w:val="single" w:color="auto" w:sz="4" w:space="0"/>
            </w:tcBorders>
            <w:shd w:val="clear" w:color="auto" w:fill="auto"/>
            <w:vAlign w:val="center"/>
          </w:tcPr>
          <w:p w14:paraId="6E6907D9">
            <w:pPr>
              <w:widowControl/>
              <w:spacing w:line="300" w:lineRule="exact"/>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1.师生通过格子达系统平台进行论文指导，系统记录学生提交的论文和教师批阅情况（需</w:t>
            </w:r>
            <w:r>
              <w:rPr>
                <w:rFonts w:hint="eastAsia" w:ascii="宋体" w:hAnsi="宋体" w:eastAsia="宋体" w:cs="宋体"/>
                <w:b/>
                <w:bCs/>
                <w:color w:val="000000" w:themeColor="text1"/>
                <w:kern w:val="0"/>
                <w:szCs w:val="21"/>
                <w:lang w:val="en-US" w:eastAsia="zh-CN"/>
                <w14:textFill>
                  <w14:solidFill>
                    <w14:schemeClr w14:val="tx1"/>
                  </w14:solidFill>
                </w14:textFill>
              </w:rPr>
              <w:t>通过</w:t>
            </w:r>
            <w:r>
              <w:rPr>
                <w:rFonts w:hint="eastAsia" w:ascii="宋体" w:hAnsi="宋体" w:eastAsia="宋体" w:cs="宋体"/>
                <w:b/>
                <w:bCs/>
                <w:color w:val="000000" w:themeColor="text1"/>
                <w:kern w:val="0"/>
                <w:szCs w:val="21"/>
                <w14:textFill>
                  <w14:solidFill>
                    <w14:schemeClr w14:val="tx1"/>
                  </w14:solidFill>
                </w14:textFill>
              </w:rPr>
              <w:t>格子达系统</w:t>
            </w:r>
            <w:r>
              <w:rPr>
                <w:rFonts w:hint="eastAsia" w:ascii="宋体" w:hAnsi="宋体" w:eastAsia="宋体" w:cs="宋体"/>
                <w:b/>
                <w:bCs/>
                <w:color w:val="000000" w:themeColor="text1"/>
                <w:kern w:val="0"/>
                <w:szCs w:val="21"/>
                <w:lang w:val="en-US" w:eastAsia="zh-CN"/>
                <w14:textFill>
                  <w14:solidFill>
                    <w14:schemeClr w14:val="tx1"/>
                  </w14:solidFill>
                </w14:textFill>
              </w:rPr>
              <w:t>完成</w:t>
            </w:r>
            <w:r>
              <w:rPr>
                <w:rFonts w:hint="eastAsia" w:ascii="宋体" w:hAnsi="宋体" w:eastAsia="宋体" w:cs="宋体"/>
                <w:b/>
                <w:bCs/>
                <w:color w:val="000000" w:themeColor="text1"/>
                <w:kern w:val="0"/>
                <w:szCs w:val="21"/>
                <w14:textFill>
                  <w14:solidFill>
                    <w14:schemeClr w14:val="tx1"/>
                  </w14:solidFill>
                </w14:textFill>
              </w:rPr>
              <w:t>不少于三次</w:t>
            </w:r>
            <w:r>
              <w:rPr>
                <w:rFonts w:hint="eastAsia" w:ascii="宋体" w:hAnsi="宋体" w:eastAsia="宋体" w:cs="宋体"/>
                <w:b/>
                <w:bCs/>
                <w:color w:val="000000" w:themeColor="text1"/>
                <w:kern w:val="0"/>
                <w:szCs w:val="21"/>
                <w:lang w:val="en-US" w:eastAsia="zh-CN"/>
                <w14:textFill>
                  <w14:solidFill>
                    <w14:schemeClr w14:val="tx1"/>
                  </w14:solidFill>
                </w14:textFill>
              </w:rPr>
              <w:t>评阅</w:t>
            </w:r>
            <w:r>
              <w:rPr>
                <w:rFonts w:hint="eastAsia" w:ascii="宋体" w:hAnsi="宋体" w:eastAsia="宋体" w:cs="宋体"/>
                <w:b/>
                <w:bCs/>
                <w:color w:val="000000" w:themeColor="text1"/>
                <w:kern w:val="0"/>
                <w:szCs w:val="21"/>
                <w14:textFill>
                  <w14:solidFill>
                    <w14:schemeClr w14:val="tx1"/>
                  </w14:solidFill>
                </w14:textFill>
              </w:rPr>
              <w:t>）</w:t>
            </w:r>
            <w:r>
              <w:rPr>
                <w:rFonts w:hint="eastAsia" w:ascii="宋体" w:hAnsi="宋体" w:eastAsia="宋体" w:cs="宋体"/>
                <w:color w:val="000000" w:themeColor="text1"/>
                <w:kern w:val="0"/>
                <w:szCs w:val="21"/>
                <w14:textFill>
                  <w14:solidFill>
                    <w14:schemeClr w14:val="tx1"/>
                  </w14:solidFill>
                </w14:textFill>
              </w:rPr>
              <w:t>；</w:t>
            </w:r>
          </w:p>
          <w:p w14:paraId="4E5EF8CE">
            <w:pPr>
              <w:widowControl/>
              <w:spacing w:line="300" w:lineRule="exact"/>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2.利用格子达系统进行毕业论文查重检测工作；</w:t>
            </w:r>
          </w:p>
          <w:p w14:paraId="2C7BE31C">
            <w:pPr>
              <w:widowControl/>
              <w:spacing w:line="300" w:lineRule="exact"/>
              <w:jc w:val="left"/>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3.</w:t>
            </w:r>
            <w:r>
              <w:rPr>
                <w:rFonts w:hint="eastAsia" w:ascii="宋体" w:hAnsi="宋体" w:eastAsia="宋体" w:cs="宋体"/>
                <w:color w:val="000000" w:themeColor="text1"/>
                <w:kern w:val="0"/>
                <w:szCs w:val="21"/>
                <w:lang w:val="en-US" w:eastAsia="zh-CN"/>
                <w14:textFill>
                  <w14:solidFill>
                    <w14:schemeClr w14:val="tx1"/>
                  </w14:solidFill>
                </w14:textFill>
              </w:rPr>
              <w:t>学院</w:t>
            </w:r>
            <w:r>
              <w:rPr>
                <w:rFonts w:hint="eastAsia" w:ascii="宋体" w:hAnsi="宋体" w:eastAsia="宋体" w:cs="宋体"/>
                <w:color w:val="000000" w:themeColor="text1"/>
                <w:kern w:val="0"/>
                <w:szCs w:val="21"/>
                <w14:textFill>
                  <w14:solidFill>
                    <w14:schemeClr w14:val="tx1"/>
                  </w14:solidFill>
                </w14:textFill>
              </w:rPr>
              <w:t>按</w:t>
            </w:r>
            <w:r>
              <w:rPr>
                <w:rFonts w:hint="eastAsia" w:ascii="宋体" w:hAnsi="宋体" w:eastAsia="宋体" w:cs="宋体"/>
                <w:color w:val="000000" w:themeColor="text1"/>
                <w:kern w:val="0"/>
                <w:szCs w:val="21"/>
                <w:lang w:val="en-US" w:eastAsia="zh-CN"/>
                <w14:textFill>
                  <w14:solidFill>
                    <w14:schemeClr w14:val="tx1"/>
                  </w14:solidFill>
                </w14:textFill>
              </w:rPr>
              <w:t>本科生院确定的抽检</w:t>
            </w:r>
            <w:r>
              <w:rPr>
                <w:rFonts w:hint="eastAsia" w:ascii="宋体" w:hAnsi="宋体" w:eastAsia="宋体" w:cs="宋体"/>
                <w:color w:val="000000" w:themeColor="text1"/>
                <w:kern w:val="0"/>
                <w:szCs w:val="21"/>
                <w14:textFill>
                  <w14:solidFill>
                    <w14:schemeClr w14:val="tx1"/>
                  </w14:solidFill>
                </w14:textFill>
              </w:rPr>
              <w:t>比例</w:t>
            </w:r>
            <w:r>
              <w:rPr>
                <w:rFonts w:hint="eastAsia" w:ascii="宋体" w:hAnsi="宋体" w:eastAsia="宋体" w:cs="宋体"/>
                <w:color w:val="000000" w:themeColor="text1"/>
                <w:kern w:val="0"/>
                <w:szCs w:val="21"/>
                <w:lang w:val="en-US" w:eastAsia="zh-CN"/>
                <w14:textFill>
                  <w14:solidFill>
                    <w14:schemeClr w14:val="tx1"/>
                  </w14:solidFill>
                </w14:textFill>
              </w:rPr>
              <w:t>对毕业论文定稿</w:t>
            </w:r>
            <w:r>
              <w:rPr>
                <w:rFonts w:hint="eastAsia" w:ascii="宋体" w:hAnsi="宋体" w:eastAsia="宋体" w:cs="宋体"/>
                <w:color w:val="000000" w:themeColor="text1"/>
                <w:kern w:val="0"/>
                <w:szCs w:val="21"/>
                <w14:textFill>
                  <w14:solidFill>
                    <w14:schemeClr w14:val="tx1"/>
                  </w14:solidFill>
                </w14:textFill>
              </w:rPr>
              <w:t>进行抽检</w:t>
            </w:r>
            <w:r>
              <w:rPr>
                <w:rFonts w:hint="eastAsia" w:ascii="宋体" w:hAnsi="宋体" w:eastAsia="宋体" w:cs="宋体"/>
                <w:color w:val="000000" w:themeColor="text1"/>
                <w:kern w:val="0"/>
                <w:szCs w:val="21"/>
                <w:lang w:val="en-US" w:eastAsia="zh-CN"/>
                <w14:textFill>
                  <w14:solidFill>
                    <w14:schemeClr w14:val="tx1"/>
                  </w14:solidFill>
                </w14:textFill>
              </w:rPr>
              <w:t>并将结果反馈至本科生院</w:t>
            </w:r>
            <w:r>
              <w:rPr>
                <w:rFonts w:hint="eastAsia" w:ascii="宋体" w:hAnsi="宋体" w:eastAsia="宋体" w:cs="宋体"/>
                <w:color w:val="000000" w:themeColor="text1"/>
                <w:kern w:val="0"/>
                <w:szCs w:val="21"/>
                <w:lang w:eastAsia="zh-CN"/>
                <w14:textFill>
                  <w14:solidFill>
                    <w14:schemeClr w14:val="tx1"/>
                  </w14:solidFill>
                </w14:textFill>
              </w:rPr>
              <w:t>；</w:t>
            </w:r>
          </w:p>
          <w:p w14:paraId="709A60AE">
            <w:pPr>
              <w:widowControl/>
              <w:spacing w:line="300" w:lineRule="exact"/>
              <w:jc w:val="left"/>
              <w:rPr>
                <w:rFonts w:hint="eastAsia"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4.</w:t>
            </w:r>
            <w:r>
              <w:rPr>
                <w:rFonts w:hint="eastAsia" w:ascii="宋体" w:hAnsi="宋体" w:eastAsia="宋体" w:cs="宋体"/>
                <w:b/>
                <w:bCs/>
                <w:color w:val="000000" w:themeColor="text1"/>
                <w:kern w:val="0"/>
                <w:szCs w:val="21"/>
                <w14:textFill>
                  <w14:solidFill>
                    <w14:schemeClr w14:val="tx1"/>
                  </w14:solidFill>
                </w14:textFill>
              </w:rPr>
              <w:t>导师根据学生的论文完成情况及学院抽检结果在格子达系统对论文定稿进行确认，审核通过后方答辩；</w:t>
            </w:r>
          </w:p>
          <w:p w14:paraId="42266647">
            <w:pPr>
              <w:widowControl/>
              <w:spacing w:line="300" w:lineRule="exact"/>
              <w:jc w:val="left"/>
              <w:rPr>
                <w:rFonts w:hint="default" w:ascii="宋体" w:hAnsi="宋体" w:eastAsia="宋体" w:cs="宋体"/>
                <w:b/>
                <w:bCs/>
                <w:color w:val="000000" w:themeColor="text1"/>
                <w:kern w:val="0"/>
                <w:szCs w:val="21"/>
                <w:lang w:val="en-US" w:eastAsia="zh-CN"/>
                <w14:textFill>
                  <w14:solidFill>
                    <w14:schemeClr w14:val="tx1"/>
                  </w14:solidFill>
                </w14:textFill>
              </w:rPr>
            </w:pPr>
            <w:r>
              <w:rPr>
                <w:rFonts w:hint="eastAsia" w:ascii="宋体" w:hAnsi="宋体" w:eastAsia="宋体" w:cs="宋体"/>
                <w:b/>
                <w:bCs/>
                <w:color w:val="000000" w:themeColor="text1"/>
                <w:kern w:val="0"/>
                <w:szCs w:val="21"/>
                <w:lang w:val="en-US" w:eastAsia="zh-CN"/>
                <w14:textFill>
                  <w14:solidFill>
                    <w14:schemeClr w14:val="tx1"/>
                  </w14:solidFill>
                </w14:textFill>
              </w:rPr>
              <w:t>5.学院将毕业论文（设计）答辩安排报本科生院；</w:t>
            </w:r>
          </w:p>
          <w:p w14:paraId="27C46EB5">
            <w:pPr>
              <w:widowControl/>
              <w:spacing w:line="300" w:lineRule="exact"/>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lang w:val="en-US" w:eastAsia="zh-CN"/>
                <w14:textFill>
                  <w14:solidFill>
                    <w14:schemeClr w14:val="tx1"/>
                  </w14:solidFill>
                </w14:textFill>
              </w:rPr>
              <w:t>6</w:t>
            </w:r>
            <w:r>
              <w:rPr>
                <w:rFonts w:ascii="宋体" w:hAnsi="宋体" w:eastAsia="宋体" w:cs="宋体"/>
                <w:b/>
                <w:bCs/>
                <w:color w:val="000000" w:themeColor="text1"/>
                <w:kern w:val="0"/>
                <w:szCs w:val="21"/>
                <w14:textFill>
                  <w14:solidFill>
                    <w14:schemeClr w14:val="tx1"/>
                  </w14:solidFill>
                </w14:textFill>
              </w:rPr>
              <w:t>.</w:t>
            </w:r>
            <w:r>
              <w:rPr>
                <w:rFonts w:hint="eastAsia" w:ascii="宋体" w:hAnsi="宋体" w:eastAsia="宋体" w:cs="宋体"/>
                <w:b/>
                <w:bCs/>
                <w:color w:val="000000" w:themeColor="text1"/>
                <w:kern w:val="0"/>
                <w:szCs w:val="21"/>
                <w14:textFill>
                  <w14:solidFill>
                    <w14:schemeClr w14:val="tx1"/>
                  </w14:solidFill>
                </w14:textFill>
              </w:rPr>
              <w:t>指导教师对论文定稿进行确认后，学生在格子达系统在线填写论文指导过程记录表。</w:t>
            </w:r>
          </w:p>
        </w:tc>
        <w:tc>
          <w:tcPr>
            <w:tcW w:w="153" w:type="pct"/>
            <w:vMerge w:val="continue"/>
            <w:tcBorders>
              <w:left w:val="single" w:color="auto" w:sz="4" w:space="0"/>
            </w:tcBorders>
            <w:shd w:val="clear" w:color="auto" w:fill="auto"/>
            <w:vAlign w:val="center"/>
          </w:tcPr>
          <w:p w14:paraId="35D7DECF">
            <w:pPr>
              <w:widowControl/>
              <w:jc w:val="left"/>
              <w:rPr>
                <w:rFonts w:ascii="等线" w:hAnsi="等线" w:eastAsia="等线" w:cs="宋体"/>
                <w:color w:val="000000" w:themeColor="text1"/>
                <w:kern w:val="0"/>
                <w:sz w:val="22"/>
                <w14:textFill>
                  <w14:solidFill>
                    <w14:schemeClr w14:val="tx1"/>
                  </w14:solidFill>
                </w14:textFill>
              </w:rPr>
            </w:pPr>
          </w:p>
        </w:tc>
      </w:tr>
      <w:tr w14:paraId="4864CB7E">
        <w:tblPrEx>
          <w:tblCellMar>
            <w:top w:w="0" w:type="dxa"/>
            <w:left w:w="108" w:type="dxa"/>
            <w:bottom w:w="0" w:type="dxa"/>
            <w:right w:w="108" w:type="dxa"/>
          </w:tblCellMar>
        </w:tblPrEx>
        <w:trPr>
          <w:trHeight w:val="724" w:hRule="atLeast"/>
        </w:trPr>
        <w:tc>
          <w:tcPr>
            <w:tcW w:w="39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0E3BB6">
            <w:pPr>
              <w:jc w:val="center"/>
              <w:rPr>
                <w:rFonts w:ascii="方正公文小标宋" w:hAnsi="方正公文小标宋" w:eastAsia="方正公文小标宋" w:cs="方正公文小标宋"/>
                <w:color w:val="000000" w:themeColor="text1"/>
                <w:kern w:val="0"/>
                <w:sz w:val="22"/>
                <w14:textFill>
                  <w14:solidFill>
                    <w14:schemeClr w14:val="tx1"/>
                  </w14:solidFill>
                </w14:textFill>
              </w:rPr>
            </w:pPr>
            <w:r>
              <w:rPr>
                <w:rFonts w:hint="eastAsia" w:ascii="方正公文小标宋" w:hAnsi="方正公文小标宋" w:eastAsia="方正公文小标宋" w:cs="方正公文小标宋"/>
                <w:b/>
                <w:bCs/>
                <w:color w:val="000000" w:themeColor="text1"/>
                <w:kern w:val="0"/>
                <w:sz w:val="22"/>
                <w14:textFill>
                  <w14:solidFill>
                    <w14:schemeClr w14:val="tx1"/>
                  </w14:solidFill>
                </w14:textFill>
              </w:rPr>
              <w:t>后期答辩及总结阶段</w:t>
            </w:r>
          </w:p>
        </w:tc>
        <w:tc>
          <w:tcPr>
            <w:tcW w:w="943" w:type="pct"/>
            <w:tcBorders>
              <w:top w:val="single" w:color="auto" w:sz="4" w:space="0"/>
              <w:left w:val="nil"/>
              <w:bottom w:val="single" w:color="auto" w:sz="4" w:space="0"/>
              <w:right w:val="single" w:color="auto" w:sz="4" w:space="0"/>
            </w:tcBorders>
            <w:shd w:val="clear" w:color="auto" w:fill="auto"/>
            <w:vAlign w:val="center"/>
          </w:tcPr>
          <w:p w14:paraId="4E157C26">
            <w:pPr>
              <w:widowControl/>
              <w:spacing w:line="300" w:lineRule="exac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第</w:t>
            </w:r>
            <w:r>
              <w:rPr>
                <w:rFonts w:hint="eastAsia" w:ascii="宋体" w:hAnsi="宋体" w:eastAsia="宋体" w:cs="宋体"/>
                <w:b/>
                <w:bCs/>
                <w:color w:val="000000" w:themeColor="text1"/>
                <w:kern w:val="0"/>
                <w:szCs w:val="21"/>
                <w:lang w:val="en-US" w:eastAsia="zh-CN"/>
                <w14:textFill>
                  <w14:solidFill>
                    <w14:schemeClr w14:val="tx1"/>
                  </w14:solidFill>
                </w14:textFill>
              </w:rPr>
              <w:t>9</w:t>
            </w:r>
            <w:r>
              <w:rPr>
                <w:rFonts w:ascii="宋体" w:hAnsi="宋体" w:eastAsia="宋体" w:cs="宋体"/>
                <w:b/>
                <w:bCs/>
                <w:color w:val="000000" w:themeColor="text1"/>
                <w:kern w:val="0"/>
                <w:szCs w:val="21"/>
                <w14:textFill>
                  <w14:solidFill>
                    <w14:schemeClr w14:val="tx1"/>
                  </w14:solidFill>
                </w14:textFill>
              </w:rPr>
              <w:t>-1</w:t>
            </w:r>
            <w:r>
              <w:rPr>
                <w:rFonts w:hint="eastAsia" w:ascii="宋体" w:hAnsi="宋体" w:eastAsia="宋体" w:cs="宋体"/>
                <w:b/>
                <w:bCs/>
                <w:color w:val="000000" w:themeColor="text1"/>
                <w:kern w:val="0"/>
                <w:szCs w:val="21"/>
                <w:lang w:val="en-US" w:eastAsia="zh-CN"/>
                <w14:textFill>
                  <w14:solidFill>
                    <w14:schemeClr w14:val="tx1"/>
                  </w14:solidFill>
                </w14:textFill>
              </w:rPr>
              <w:t>1</w:t>
            </w:r>
            <w:r>
              <w:rPr>
                <w:rFonts w:hint="eastAsia" w:ascii="宋体" w:hAnsi="宋体" w:eastAsia="宋体" w:cs="宋体"/>
                <w:b/>
                <w:bCs/>
                <w:color w:val="000000" w:themeColor="text1"/>
                <w:kern w:val="0"/>
                <w:szCs w:val="21"/>
                <w14:textFill>
                  <w14:solidFill>
                    <w14:schemeClr w14:val="tx1"/>
                  </w14:solidFill>
                </w14:textFill>
              </w:rPr>
              <w:t>周（</w:t>
            </w:r>
            <w:r>
              <w:rPr>
                <w:rFonts w:hint="eastAsia" w:ascii="宋体" w:hAnsi="宋体" w:eastAsia="宋体" w:cs="宋体"/>
                <w:b/>
                <w:bCs/>
                <w:color w:val="000000" w:themeColor="text1"/>
                <w:kern w:val="0"/>
                <w:szCs w:val="21"/>
                <w:lang w:val="en-US" w:eastAsia="zh-CN"/>
                <w14:textFill>
                  <w14:solidFill>
                    <w14:schemeClr w14:val="tx1"/>
                  </w14:solidFill>
                </w14:textFill>
              </w:rPr>
              <w:t>5</w:t>
            </w:r>
            <w:r>
              <w:rPr>
                <w:rFonts w:hint="eastAsia" w:ascii="宋体" w:hAnsi="宋体" w:eastAsia="宋体" w:cs="宋体"/>
                <w:b/>
                <w:bCs/>
                <w:color w:val="000000" w:themeColor="text1"/>
                <w:kern w:val="0"/>
                <w:szCs w:val="21"/>
                <w14:textFill>
                  <w14:solidFill>
                    <w14:schemeClr w14:val="tx1"/>
                  </w14:solidFill>
                </w14:textFill>
              </w:rPr>
              <w:t>月</w:t>
            </w:r>
            <w:r>
              <w:rPr>
                <w:rFonts w:hint="eastAsia" w:ascii="宋体" w:hAnsi="宋体" w:eastAsia="宋体" w:cs="宋体"/>
                <w:b/>
                <w:bCs/>
                <w:color w:val="000000" w:themeColor="text1"/>
                <w:kern w:val="0"/>
                <w:szCs w:val="21"/>
                <w:lang w:val="en-US" w:eastAsia="zh-CN"/>
                <w14:textFill>
                  <w14:solidFill>
                    <w14:schemeClr w14:val="tx1"/>
                  </w14:solidFill>
                </w14:textFill>
              </w:rPr>
              <w:t>4日</w:t>
            </w:r>
            <w:r>
              <w:rPr>
                <w:rFonts w:ascii="宋体" w:hAnsi="宋体" w:eastAsia="宋体" w:cs="宋体"/>
                <w:b/>
                <w:bCs/>
                <w:color w:val="000000" w:themeColor="text1"/>
                <w:kern w:val="0"/>
                <w:szCs w:val="21"/>
                <w14:textFill>
                  <w14:solidFill>
                    <w14:schemeClr w14:val="tx1"/>
                  </w14:solidFill>
                </w14:textFill>
              </w:rPr>
              <w:t>-</w:t>
            </w:r>
            <w:r>
              <w:rPr>
                <w:rFonts w:hint="eastAsia" w:ascii="宋体" w:hAnsi="宋体" w:eastAsia="宋体" w:cs="宋体"/>
                <w:b/>
                <w:bCs/>
                <w:color w:val="000000" w:themeColor="text1"/>
                <w:kern w:val="0"/>
                <w:szCs w:val="21"/>
                <w:lang w:val="en-US" w:eastAsia="zh-CN"/>
                <w14:textFill>
                  <w14:solidFill>
                    <w14:schemeClr w14:val="tx1"/>
                  </w14:solidFill>
                </w14:textFill>
              </w:rPr>
              <w:t>5月17</w:t>
            </w:r>
            <w:r>
              <w:rPr>
                <w:rFonts w:hint="eastAsia" w:ascii="宋体" w:hAnsi="宋体" w:eastAsia="宋体" w:cs="宋体"/>
                <w:b/>
                <w:bCs/>
                <w:color w:val="000000" w:themeColor="text1"/>
                <w:kern w:val="0"/>
                <w:szCs w:val="21"/>
                <w14:textFill>
                  <w14:solidFill>
                    <w14:schemeClr w14:val="tx1"/>
                  </w14:solidFill>
                </w14:textFill>
              </w:rPr>
              <w:t>日）</w:t>
            </w:r>
          </w:p>
        </w:tc>
        <w:tc>
          <w:tcPr>
            <w:tcW w:w="3509" w:type="pct"/>
            <w:tcBorders>
              <w:top w:val="single" w:color="auto" w:sz="4" w:space="0"/>
              <w:left w:val="nil"/>
              <w:bottom w:val="single" w:color="auto" w:sz="4" w:space="0"/>
              <w:right w:val="single" w:color="auto" w:sz="4" w:space="0"/>
            </w:tcBorders>
            <w:shd w:val="clear" w:color="auto" w:fill="auto"/>
            <w:vAlign w:val="center"/>
          </w:tcPr>
          <w:p w14:paraId="29489F23">
            <w:pPr>
              <w:widowControl/>
              <w:spacing w:line="300" w:lineRule="exact"/>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lang w:val="en-US" w:eastAsia="zh-CN"/>
                <w14:textFill>
                  <w14:solidFill>
                    <w14:schemeClr w14:val="tx1"/>
                  </w14:solidFill>
                </w14:textFill>
              </w:rPr>
              <w:t>各系将答辩安排上报学院，学院</w:t>
            </w:r>
            <w:r>
              <w:rPr>
                <w:rFonts w:hint="eastAsia" w:ascii="宋体" w:hAnsi="宋体" w:eastAsia="宋体" w:cs="宋体"/>
                <w:b/>
                <w:bCs/>
                <w:color w:val="000000" w:themeColor="text1"/>
                <w:kern w:val="0"/>
                <w:szCs w:val="21"/>
                <w14:textFill>
                  <w14:solidFill>
                    <w14:schemeClr w14:val="tx1"/>
                  </w14:solidFill>
                </w14:textFill>
              </w:rPr>
              <w:t>组织毕业论文答辩。</w:t>
            </w:r>
          </w:p>
        </w:tc>
        <w:tc>
          <w:tcPr>
            <w:tcW w:w="153" w:type="pct"/>
            <w:vMerge w:val="continue"/>
            <w:tcBorders>
              <w:left w:val="single" w:color="auto" w:sz="4" w:space="0"/>
            </w:tcBorders>
            <w:shd w:val="clear" w:color="auto" w:fill="auto"/>
            <w:vAlign w:val="center"/>
          </w:tcPr>
          <w:p w14:paraId="620DD9AE">
            <w:pPr>
              <w:widowControl/>
              <w:jc w:val="left"/>
              <w:rPr>
                <w:rFonts w:ascii="等线" w:hAnsi="等线" w:eastAsia="等线" w:cs="宋体"/>
                <w:color w:val="000000" w:themeColor="text1"/>
                <w:kern w:val="0"/>
                <w:sz w:val="22"/>
                <w14:textFill>
                  <w14:solidFill>
                    <w14:schemeClr w14:val="tx1"/>
                  </w14:solidFill>
                </w14:textFill>
              </w:rPr>
            </w:pPr>
          </w:p>
        </w:tc>
      </w:tr>
      <w:tr w14:paraId="35501541">
        <w:tblPrEx>
          <w:tblCellMar>
            <w:top w:w="0" w:type="dxa"/>
            <w:left w:w="108" w:type="dxa"/>
            <w:bottom w:w="0" w:type="dxa"/>
            <w:right w:w="108" w:type="dxa"/>
          </w:tblCellMar>
        </w:tblPrEx>
        <w:trPr>
          <w:trHeight w:val="555" w:hRule="atLeast"/>
        </w:trPr>
        <w:tc>
          <w:tcPr>
            <w:tcW w:w="393" w:type="pct"/>
            <w:vMerge w:val="continue"/>
            <w:tcBorders>
              <w:top w:val="single" w:color="auto" w:sz="4" w:space="0"/>
              <w:left w:val="single" w:color="auto" w:sz="4" w:space="0"/>
              <w:bottom w:val="single" w:color="auto" w:sz="4" w:space="0"/>
              <w:right w:val="single" w:color="auto" w:sz="4" w:space="0"/>
            </w:tcBorders>
            <w:vAlign w:val="center"/>
          </w:tcPr>
          <w:p w14:paraId="5DDF6E19">
            <w:pPr>
              <w:jc w:val="center"/>
              <w:rPr>
                <w:rFonts w:ascii="等线" w:hAnsi="等线" w:eastAsia="等线" w:cs="宋体"/>
                <w:color w:val="000000" w:themeColor="text1"/>
                <w:kern w:val="0"/>
                <w:sz w:val="22"/>
                <w14:textFill>
                  <w14:solidFill>
                    <w14:schemeClr w14:val="tx1"/>
                  </w14:solidFill>
                </w14:textFill>
              </w:rPr>
            </w:pPr>
          </w:p>
        </w:tc>
        <w:tc>
          <w:tcPr>
            <w:tcW w:w="943" w:type="pct"/>
            <w:tcBorders>
              <w:top w:val="single" w:color="auto" w:sz="4" w:space="0"/>
              <w:left w:val="nil"/>
              <w:bottom w:val="single" w:color="auto" w:sz="4" w:space="0"/>
              <w:right w:val="single" w:color="auto" w:sz="4" w:space="0"/>
            </w:tcBorders>
            <w:shd w:val="clear" w:color="auto" w:fill="auto"/>
            <w:noWrap/>
            <w:vAlign w:val="center"/>
          </w:tcPr>
          <w:p w14:paraId="5F8FA04E">
            <w:pPr>
              <w:widowControl/>
              <w:spacing w:line="300" w:lineRule="exact"/>
              <w:rPr>
                <w:rFonts w:hint="eastAsia" w:ascii="宋体" w:hAnsi="宋体" w:eastAsia="宋体" w:cs="宋体"/>
                <w:color w:val="000000" w:themeColor="text1"/>
                <w:kern w:val="0"/>
                <w:szCs w:val="21"/>
                <w:lang w:val="en-US" w:eastAsia="zh-CN"/>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第1</w:t>
            </w:r>
            <w:r>
              <w:rPr>
                <w:rFonts w:hint="eastAsia" w:ascii="宋体" w:hAnsi="宋体" w:eastAsia="宋体" w:cs="宋体"/>
                <w:color w:val="000000" w:themeColor="text1"/>
                <w:kern w:val="0"/>
                <w:szCs w:val="21"/>
                <w:lang w:val="en-US" w:eastAsia="zh-CN"/>
                <w14:textFill>
                  <w14:solidFill>
                    <w14:schemeClr w14:val="tx1"/>
                  </w14:solidFill>
                </w14:textFill>
              </w:rPr>
              <w:t>2</w:t>
            </w:r>
            <w:r>
              <w:rPr>
                <w:rFonts w:hint="eastAsia" w:ascii="宋体" w:hAnsi="宋体" w:eastAsia="宋体" w:cs="宋体"/>
                <w:color w:val="000000" w:themeColor="text1"/>
                <w:kern w:val="0"/>
                <w:szCs w:val="21"/>
                <w14:textFill>
                  <w14:solidFill>
                    <w14:schemeClr w14:val="tx1"/>
                  </w14:solidFill>
                </w14:textFill>
              </w:rPr>
              <w:t>周（5月</w:t>
            </w:r>
            <w:r>
              <w:rPr>
                <w:rFonts w:hint="eastAsia" w:ascii="宋体" w:hAnsi="宋体" w:eastAsia="宋体" w:cs="宋体"/>
                <w:color w:val="000000" w:themeColor="text1"/>
                <w:kern w:val="0"/>
                <w:szCs w:val="21"/>
                <w:lang w:val="en-US" w:eastAsia="zh-CN"/>
                <w14:textFill>
                  <w14:solidFill>
                    <w14:schemeClr w14:val="tx1"/>
                  </w14:solidFill>
                </w14:textFill>
              </w:rPr>
              <w:t>17</w:t>
            </w:r>
            <w:r>
              <w:rPr>
                <w:rFonts w:hint="eastAsia" w:ascii="宋体" w:hAnsi="宋体" w:eastAsia="宋体" w:cs="宋体"/>
                <w:color w:val="000000" w:themeColor="text1"/>
                <w:kern w:val="0"/>
                <w:szCs w:val="21"/>
                <w14:textFill>
                  <w14:solidFill>
                    <w14:schemeClr w14:val="tx1"/>
                  </w14:solidFill>
                </w14:textFill>
              </w:rPr>
              <w:t>日</w:t>
            </w:r>
            <w:r>
              <w:rPr>
                <w:rFonts w:hint="eastAsia" w:ascii="宋体" w:hAnsi="宋体" w:eastAsia="宋体" w:cs="宋体"/>
                <w:color w:val="000000" w:themeColor="text1"/>
                <w:kern w:val="0"/>
                <w:szCs w:val="21"/>
                <w:lang w:val="en-US" w:eastAsia="zh-CN"/>
                <w14:textFill>
                  <w14:solidFill>
                    <w14:schemeClr w14:val="tx1"/>
                  </w14:solidFill>
                </w14:textFill>
              </w:rPr>
              <w:t>-5月21日</w:t>
            </w:r>
            <w:r>
              <w:rPr>
                <w:rFonts w:hint="eastAsia" w:ascii="宋体" w:hAnsi="宋体" w:eastAsia="宋体" w:cs="宋体"/>
                <w:color w:val="000000" w:themeColor="text1"/>
                <w:kern w:val="0"/>
                <w:szCs w:val="21"/>
                <w14:textFill>
                  <w14:solidFill>
                    <w14:schemeClr w14:val="tx1"/>
                  </w14:solidFill>
                </w14:textFill>
              </w:rPr>
              <w:t>）</w:t>
            </w:r>
          </w:p>
        </w:tc>
        <w:tc>
          <w:tcPr>
            <w:tcW w:w="3509" w:type="pct"/>
            <w:tcBorders>
              <w:top w:val="single" w:color="auto" w:sz="4" w:space="0"/>
              <w:left w:val="nil"/>
              <w:bottom w:val="single" w:color="auto" w:sz="4" w:space="0"/>
              <w:right w:val="single" w:color="auto" w:sz="4" w:space="0"/>
            </w:tcBorders>
            <w:shd w:val="clear" w:color="auto" w:fill="auto"/>
            <w:vAlign w:val="center"/>
          </w:tcPr>
          <w:p w14:paraId="2405A768">
            <w:pPr>
              <w:widowControl/>
              <w:spacing w:line="300" w:lineRule="exact"/>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完成论文终稿上传及确认，学院进行终稿全检。</w:t>
            </w:r>
          </w:p>
        </w:tc>
        <w:tc>
          <w:tcPr>
            <w:tcW w:w="153" w:type="pct"/>
            <w:vMerge w:val="continue"/>
            <w:tcBorders>
              <w:left w:val="single" w:color="auto" w:sz="4" w:space="0"/>
            </w:tcBorders>
            <w:shd w:val="clear" w:color="auto" w:fill="auto"/>
            <w:vAlign w:val="center"/>
          </w:tcPr>
          <w:p w14:paraId="07F3F6CF">
            <w:pPr>
              <w:widowControl/>
              <w:jc w:val="left"/>
              <w:rPr>
                <w:rFonts w:ascii="等线" w:hAnsi="等线" w:eastAsia="等线" w:cs="宋体"/>
                <w:color w:val="000000" w:themeColor="text1"/>
                <w:kern w:val="0"/>
                <w:sz w:val="22"/>
                <w14:textFill>
                  <w14:solidFill>
                    <w14:schemeClr w14:val="tx1"/>
                  </w14:solidFill>
                </w14:textFill>
              </w:rPr>
            </w:pPr>
          </w:p>
        </w:tc>
      </w:tr>
      <w:tr w14:paraId="0029E7D2">
        <w:tblPrEx>
          <w:tblCellMar>
            <w:top w:w="0" w:type="dxa"/>
            <w:left w:w="108" w:type="dxa"/>
            <w:bottom w:w="0" w:type="dxa"/>
            <w:right w:w="108" w:type="dxa"/>
          </w:tblCellMar>
        </w:tblPrEx>
        <w:trPr>
          <w:trHeight w:val="555" w:hRule="atLeast"/>
        </w:trPr>
        <w:tc>
          <w:tcPr>
            <w:tcW w:w="393" w:type="pct"/>
            <w:vMerge w:val="continue"/>
            <w:tcBorders>
              <w:top w:val="single" w:color="auto" w:sz="4" w:space="0"/>
              <w:left w:val="single" w:color="auto" w:sz="4" w:space="0"/>
              <w:bottom w:val="single" w:color="auto" w:sz="4" w:space="0"/>
              <w:right w:val="single" w:color="auto" w:sz="4" w:space="0"/>
            </w:tcBorders>
            <w:vAlign w:val="center"/>
          </w:tcPr>
          <w:p w14:paraId="5C4C1EFA">
            <w:pPr>
              <w:jc w:val="center"/>
              <w:rPr>
                <w:rFonts w:ascii="等线" w:hAnsi="等线" w:eastAsia="等线" w:cs="宋体"/>
                <w:color w:val="000000" w:themeColor="text1"/>
                <w:kern w:val="0"/>
                <w:sz w:val="22"/>
                <w14:textFill>
                  <w14:solidFill>
                    <w14:schemeClr w14:val="tx1"/>
                  </w14:solidFill>
                </w14:textFill>
              </w:rPr>
            </w:pPr>
          </w:p>
        </w:tc>
        <w:tc>
          <w:tcPr>
            <w:tcW w:w="943" w:type="pct"/>
            <w:tcBorders>
              <w:top w:val="single" w:color="auto" w:sz="4" w:space="0"/>
              <w:left w:val="nil"/>
              <w:bottom w:val="single" w:color="auto" w:sz="4" w:space="0"/>
              <w:right w:val="single" w:color="auto" w:sz="4" w:space="0"/>
            </w:tcBorders>
            <w:shd w:val="clear" w:color="auto" w:fill="auto"/>
            <w:noWrap/>
            <w:vAlign w:val="center"/>
          </w:tcPr>
          <w:p w14:paraId="6F4D37C8">
            <w:pPr>
              <w:widowControl/>
              <w:spacing w:line="300" w:lineRule="exact"/>
              <w:rPr>
                <w:rFonts w:hint="eastAsia" w:ascii="宋体" w:hAnsi="宋体" w:eastAsia="宋体" w:cs="宋体"/>
                <w:color w:val="000000" w:themeColor="text1"/>
                <w:kern w:val="0"/>
                <w:sz w:val="22"/>
                <w:lang w:val="en-US" w:eastAsia="zh-CN"/>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第1</w:t>
            </w:r>
            <w:r>
              <w:rPr>
                <w:rFonts w:hint="eastAsia" w:ascii="宋体" w:hAnsi="宋体" w:eastAsia="宋体" w:cs="宋体"/>
                <w:color w:val="000000" w:themeColor="text1"/>
                <w:kern w:val="0"/>
                <w:sz w:val="22"/>
                <w:lang w:val="en-US" w:eastAsia="zh-CN"/>
                <w14:textFill>
                  <w14:solidFill>
                    <w14:schemeClr w14:val="tx1"/>
                  </w14:solidFill>
                </w14:textFill>
              </w:rPr>
              <w:t>3</w:t>
            </w:r>
            <w:r>
              <w:rPr>
                <w:rFonts w:hint="eastAsia" w:ascii="宋体" w:hAnsi="宋体" w:eastAsia="宋体" w:cs="宋体"/>
                <w:color w:val="000000" w:themeColor="text1"/>
                <w:kern w:val="0"/>
                <w:sz w:val="22"/>
                <w14:textFill>
                  <w14:solidFill>
                    <w14:schemeClr w14:val="tx1"/>
                  </w14:solidFill>
                </w14:textFill>
              </w:rPr>
              <w:t>周（5月</w:t>
            </w:r>
            <w:r>
              <w:rPr>
                <w:rFonts w:hint="eastAsia" w:ascii="宋体" w:hAnsi="宋体" w:eastAsia="宋体" w:cs="宋体"/>
                <w:color w:val="000000" w:themeColor="text1"/>
                <w:kern w:val="0"/>
                <w:sz w:val="22"/>
                <w:lang w:val="en-US" w:eastAsia="zh-CN"/>
                <w14:textFill>
                  <w14:solidFill>
                    <w14:schemeClr w14:val="tx1"/>
                  </w14:solidFill>
                </w14:textFill>
              </w:rPr>
              <w:t>28</w:t>
            </w:r>
            <w:r>
              <w:rPr>
                <w:rFonts w:hint="eastAsia" w:ascii="宋体" w:hAnsi="宋体" w:eastAsia="宋体" w:cs="宋体"/>
                <w:color w:val="000000" w:themeColor="text1"/>
                <w:kern w:val="0"/>
                <w:sz w:val="22"/>
                <w14:textFill>
                  <w14:solidFill>
                    <w14:schemeClr w14:val="tx1"/>
                  </w14:solidFill>
                </w14:textFill>
              </w:rPr>
              <w:t>日）</w:t>
            </w:r>
            <w:r>
              <w:rPr>
                <w:rFonts w:hint="eastAsia" w:ascii="宋体" w:hAnsi="宋体" w:eastAsia="宋体" w:cs="宋体"/>
                <w:color w:val="000000" w:themeColor="text1"/>
                <w:kern w:val="0"/>
                <w:sz w:val="22"/>
                <w:lang w:val="en-US" w:eastAsia="zh-CN"/>
                <w14:textFill>
                  <w14:solidFill>
                    <w14:schemeClr w14:val="tx1"/>
                  </w14:solidFill>
                </w14:textFill>
              </w:rPr>
              <w:t>前</w:t>
            </w:r>
          </w:p>
        </w:tc>
        <w:tc>
          <w:tcPr>
            <w:tcW w:w="3509" w:type="pct"/>
            <w:tcBorders>
              <w:top w:val="single" w:color="auto" w:sz="4" w:space="0"/>
              <w:left w:val="nil"/>
              <w:bottom w:val="single" w:color="auto" w:sz="4" w:space="0"/>
              <w:right w:val="single" w:color="auto" w:sz="4" w:space="0"/>
            </w:tcBorders>
            <w:shd w:val="clear" w:color="auto" w:fill="auto"/>
            <w:vAlign w:val="center"/>
          </w:tcPr>
          <w:p w14:paraId="0061E121">
            <w:pPr>
              <w:widowControl/>
              <w:spacing w:line="300" w:lineRule="exact"/>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完成毕业论文成绩的登录工作。</w:t>
            </w:r>
          </w:p>
        </w:tc>
        <w:tc>
          <w:tcPr>
            <w:tcW w:w="153" w:type="pct"/>
            <w:vMerge w:val="continue"/>
            <w:tcBorders>
              <w:left w:val="single" w:color="auto" w:sz="4" w:space="0"/>
            </w:tcBorders>
            <w:shd w:val="clear" w:color="auto" w:fill="auto"/>
            <w:vAlign w:val="center"/>
          </w:tcPr>
          <w:p w14:paraId="46067100">
            <w:pPr>
              <w:widowControl/>
              <w:jc w:val="left"/>
              <w:rPr>
                <w:rFonts w:ascii="等线" w:hAnsi="等线" w:eastAsia="等线" w:cs="宋体"/>
                <w:color w:val="000000" w:themeColor="text1"/>
                <w:kern w:val="0"/>
                <w:sz w:val="22"/>
                <w14:textFill>
                  <w14:solidFill>
                    <w14:schemeClr w14:val="tx1"/>
                  </w14:solidFill>
                </w14:textFill>
              </w:rPr>
            </w:pPr>
          </w:p>
        </w:tc>
      </w:tr>
      <w:tr w14:paraId="2173C58F">
        <w:tblPrEx>
          <w:tblCellMar>
            <w:top w:w="0" w:type="dxa"/>
            <w:left w:w="108" w:type="dxa"/>
            <w:bottom w:w="0" w:type="dxa"/>
            <w:right w:w="108" w:type="dxa"/>
          </w:tblCellMar>
        </w:tblPrEx>
        <w:trPr>
          <w:trHeight w:val="549" w:hRule="atLeast"/>
        </w:trPr>
        <w:tc>
          <w:tcPr>
            <w:tcW w:w="393" w:type="pct"/>
            <w:vMerge w:val="continue"/>
            <w:tcBorders>
              <w:top w:val="single" w:color="auto" w:sz="4" w:space="0"/>
              <w:left w:val="single" w:color="auto" w:sz="4" w:space="0"/>
              <w:bottom w:val="single" w:color="auto" w:sz="4" w:space="0"/>
              <w:right w:val="single" w:color="auto" w:sz="4" w:space="0"/>
            </w:tcBorders>
            <w:vAlign w:val="center"/>
          </w:tcPr>
          <w:p w14:paraId="62AF047B">
            <w:pPr>
              <w:widowControl/>
              <w:jc w:val="left"/>
              <w:rPr>
                <w:rFonts w:ascii="等线" w:hAnsi="等线" w:eastAsia="等线" w:cs="宋体"/>
                <w:color w:val="000000" w:themeColor="text1"/>
                <w:kern w:val="0"/>
                <w:sz w:val="22"/>
                <w14:textFill>
                  <w14:solidFill>
                    <w14:schemeClr w14:val="tx1"/>
                  </w14:solidFill>
                </w14:textFill>
              </w:rPr>
            </w:pPr>
          </w:p>
        </w:tc>
        <w:tc>
          <w:tcPr>
            <w:tcW w:w="943" w:type="pct"/>
            <w:tcBorders>
              <w:top w:val="single" w:color="auto" w:sz="4" w:space="0"/>
              <w:left w:val="nil"/>
              <w:bottom w:val="single" w:color="auto" w:sz="4" w:space="0"/>
              <w:right w:val="single" w:color="auto" w:sz="4" w:space="0"/>
            </w:tcBorders>
            <w:shd w:val="clear" w:color="auto" w:fill="auto"/>
            <w:noWrap/>
            <w:vAlign w:val="center"/>
          </w:tcPr>
          <w:p w14:paraId="6F4BCE6E">
            <w:pPr>
              <w:widowControl/>
              <w:spacing w:line="300" w:lineRule="exac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第</w:t>
            </w:r>
            <w:r>
              <w:rPr>
                <w:rFonts w:hint="eastAsia" w:ascii="宋体" w:hAnsi="宋体" w:eastAsia="宋体" w:cs="宋体"/>
                <w:color w:val="000000" w:themeColor="text1"/>
                <w:kern w:val="0"/>
                <w:sz w:val="22"/>
                <w:lang w:val="en-US" w:eastAsia="zh-CN"/>
                <w14:textFill>
                  <w14:solidFill>
                    <w14:schemeClr w14:val="tx1"/>
                  </w14:solidFill>
                </w14:textFill>
              </w:rPr>
              <w:t>14周-第15</w:t>
            </w:r>
            <w:r>
              <w:rPr>
                <w:rFonts w:hint="eastAsia" w:ascii="宋体" w:hAnsi="宋体" w:eastAsia="宋体" w:cs="宋体"/>
                <w:color w:val="000000" w:themeColor="text1"/>
                <w:kern w:val="0"/>
                <w:sz w:val="22"/>
                <w14:textFill>
                  <w14:solidFill>
                    <w14:schemeClr w14:val="tx1"/>
                  </w14:solidFill>
                </w14:textFill>
              </w:rPr>
              <w:t>周（</w:t>
            </w:r>
            <w:r>
              <w:rPr>
                <w:rFonts w:hint="eastAsia" w:ascii="宋体" w:hAnsi="宋体" w:eastAsia="宋体" w:cs="宋体"/>
                <w:color w:val="000000" w:themeColor="text1"/>
                <w:kern w:val="0"/>
                <w:sz w:val="22"/>
                <w:lang w:val="en-US" w:eastAsia="zh-CN"/>
                <w14:textFill>
                  <w14:solidFill>
                    <w14:schemeClr w14:val="tx1"/>
                  </w14:solidFill>
                </w14:textFill>
              </w:rPr>
              <w:t>5</w:t>
            </w:r>
            <w:r>
              <w:rPr>
                <w:rFonts w:hint="eastAsia" w:ascii="宋体" w:hAnsi="宋体" w:eastAsia="宋体" w:cs="宋体"/>
                <w:color w:val="000000" w:themeColor="text1"/>
                <w:kern w:val="0"/>
                <w:sz w:val="22"/>
                <w14:textFill>
                  <w14:solidFill>
                    <w14:schemeClr w14:val="tx1"/>
                  </w14:solidFill>
                </w14:textFill>
              </w:rPr>
              <w:t>月</w:t>
            </w:r>
            <w:r>
              <w:rPr>
                <w:rFonts w:hint="eastAsia" w:ascii="宋体" w:hAnsi="宋体" w:eastAsia="宋体" w:cs="宋体"/>
                <w:color w:val="000000" w:themeColor="text1"/>
                <w:kern w:val="0"/>
                <w:sz w:val="22"/>
                <w:lang w:val="en-US" w:eastAsia="zh-CN"/>
                <w14:textFill>
                  <w14:solidFill>
                    <w14:schemeClr w14:val="tx1"/>
                  </w14:solidFill>
                </w14:textFill>
              </w:rPr>
              <w:t>31</w:t>
            </w:r>
            <w:r>
              <w:rPr>
                <w:rFonts w:hint="eastAsia" w:ascii="宋体" w:hAnsi="宋体" w:eastAsia="宋体" w:cs="宋体"/>
                <w:color w:val="000000" w:themeColor="text1"/>
                <w:kern w:val="0"/>
                <w:sz w:val="22"/>
                <w14:textFill>
                  <w14:solidFill>
                    <w14:schemeClr w14:val="tx1"/>
                  </w14:solidFill>
                </w14:textFill>
              </w:rPr>
              <w:t>日</w:t>
            </w:r>
            <w:r>
              <w:rPr>
                <w:rFonts w:hint="eastAsia" w:ascii="宋体" w:hAnsi="宋体" w:eastAsia="宋体" w:cs="宋体"/>
                <w:color w:val="000000" w:themeColor="text1"/>
                <w:kern w:val="0"/>
                <w:sz w:val="22"/>
                <w:lang w:val="en-US" w:eastAsia="zh-CN"/>
                <w14:textFill>
                  <w14:solidFill>
                    <w14:schemeClr w14:val="tx1"/>
                  </w14:solidFill>
                </w14:textFill>
              </w:rPr>
              <w:t>-</w:t>
            </w:r>
            <w:r>
              <w:rPr>
                <w:rFonts w:hint="eastAsia" w:ascii="宋体" w:hAnsi="宋体" w:eastAsia="宋体" w:cs="宋体"/>
                <w:color w:val="000000" w:themeColor="text1"/>
                <w:kern w:val="0"/>
                <w:sz w:val="22"/>
                <w14:textFill>
                  <w14:solidFill>
                    <w14:schemeClr w14:val="tx1"/>
                  </w14:solidFill>
                </w14:textFill>
              </w:rPr>
              <w:t>6月</w:t>
            </w:r>
            <w:r>
              <w:rPr>
                <w:rFonts w:hint="eastAsia" w:ascii="宋体" w:hAnsi="宋体" w:eastAsia="宋体" w:cs="宋体"/>
                <w:color w:val="000000" w:themeColor="text1"/>
                <w:kern w:val="0"/>
                <w:sz w:val="22"/>
                <w:lang w:val="en-US" w:eastAsia="zh-CN"/>
                <w14:textFill>
                  <w14:solidFill>
                    <w14:schemeClr w14:val="tx1"/>
                  </w14:solidFill>
                </w14:textFill>
              </w:rPr>
              <w:t>11</w:t>
            </w:r>
            <w:bookmarkStart w:id="0" w:name="_GoBack"/>
            <w:bookmarkEnd w:id="0"/>
            <w:r>
              <w:rPr>
                <w:rFonts w:hint="eastAsia" w:ascii="宋体" w:hAnsi="宋体" w:eastAsia="宋体" w:cs="宋体"/>
                <w:color w:val="000000" w:themeColor="text1"/>
                <w:kern w:val="0"/>
                <w:sz w:val="22"/>
                <w14:textFill>
                  <w14:solidFill>
                    <w14:schemeClr w14:val="tx1"/>
                  </w14:solidFill>
                </w14:textFill>
              </w:rPr>
              <w:t>日）</w:t>
            </w:r>
          </w:p>
        </w:tc>
        <w:tc>
          <w:tcPr>
            <w:tcW w:w="3509" w:type="pct"/>
            <w:tcBorders>
              <w:top w:val="single" w:color="auto" w:sz="4" w:space="0"/>
              <w:left w:val="nil"/>
              <w:bottom w:val="single" w:color="auto" w:sz="4" w:space="0"/>
              <w:right w:val="single" w:color="auto" w:sz="4" w:space="0"/>
            </w:tcBorders>
            <w:shd w:val="clear" w:color="auto" w:fill="auto"/>
            <w:vAlign w:val="center"/>
          </w:tcPr>
          <w:p w14:paraId="4A3B41D4">
            <w:pPr>
              <w:widowControl/>
              <w:spacing w:line="300" w:lineRule="exact"/>
              <w:jc w:val="left"/>
              <w:rPr>
                <w:rFonts w:ascii="宋体" w:hAnsi="宋体" w:eastAsia="宋体" w:cs="宋体"/>
                <w:b/>
                <w:bCs/>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按照不超过毕业生人数1</w:t>
            </w:r>
            <w:r>
              <w:rPr>
                <w:rFonts w:hint="eastAsia" w:ascii="宋体" w:hAnsi="宋体" w:eastAsia="宋体" w:cs="宋体"/>
                <w:color w:val="000000" w:themeColor="text1"/>
                <w:kern w:val="0"/>
                <w:sz w:val="22"/>
                <w:lang w:val="en-US" w:eastAsia="zh-CN"/>
                <w14:textFill>
                  <w14:solidFill>
                    <w14:schemeClr w14:val="tx1"/>
                  </w14:solidFill>
                </w14:textFill>
              </w:rPr>
              <w:t>0</w:t>
            </w:r>
            <w:r>
              <w:rPr>
                <w:rFonts w:hint="eastAsia" w:ascii="宋体" w:hAnsi="宋体" w:eastAsia="宋体" w:cs="宋体"/>
                <w:color w:val="000000" w:themeColor="text1"/>
                <w:kern w:val="0"/>
                <w:sz w:val="22"/>
                <w14:textFill>
                  <w14:solidFill>
                    <w14:schemeClr w14:val="tx1"/>
                  </w14:solidFill>
                </w14:textFill>
              </w:rPr>
              <w:t>%的比例推荐校级优秀毕业论文（设计），提交</w:t>
            </w:r>
            <w:r>
              <w:rPr>
                <w:rFonts w:hint="eastAsia" w:ascii="宋体" w:hAnsi="宋体" w:eastAsia="宋体" w:cs="宋体"/>
                <w:color w:val="000000" w:themeColor="text1"/>
                <w:kern w:val="0"/>
                <w:sz w:val="22"/>
                <w:lang w:eastAsia="zh-CN"/>
                <w14:textFill>
                  <w14:solidFill>
                    <w14:schemeClr w14:val="tx1"/>
                  </w14:solidFill>
                </w14:textFill>
              </w:rPr>
              <w:t>本科生院</w:t>
            </w:r>
            <w:r>
              <w:rPr>
                <w:rFonts w:hint="eastAsia" w:ascii="宋体" w:hAnsi="宋体" w:eastAsia="宋体" w:cs="宋体"/>
                <w:color w:val="000000" w:themeColor="text1"/>
                <w:kern w:val="0"/>
                <w:sz w:val="22"/>
                <w14:textFill>
                  <w14:solidFill>
                    <w14:schemeClr w14:val="tx1"/>
                  </w14:solidFill>
                </w14:textFill>
              </w:rPr>
              <w:t>。</w:t>
            </w:r>
          </w:p>
        </w:tc>
        <w:tc>
          <w:tcPr>
            <w:tcW w:w="153" w:type="pct"/>
            <w:vMerge w:val="continue"/>
            <w:tcBorders>
              <w:left w:val="single" w:color="auto" w:sz="4" w:space="0"/>
            </w:tcBorders>
            <w:shd w:val="clear" w:color="auto" w:fill="auto"/>
            <w:vAlign w:val="center"/>
          </w:tcPr>
          <w:p w14:paraId="5E594332">
            <w:pPr>
              <w:widowControl/>
              <w:jc w:val="left"/>
              <w:rPr>
                <w:rFonts w:ascii="等线" w:hAnsi="等线" w:eastAsia="等线" w:cs="宋体"/>
                <w:color w:val="000000" w:themeColor="text1"/>
                <w:kern w:val="0"/>
                <w:sz w:val="22"/>
                <w14:textFill>
                  <w14:solidFill>
                    <w14:schemeClr w14:val="tx1"/>
                  </w14:solidFill>
                </w14:textFill>
              </w:rPr>
            </w:pPr>
          </w:p>
        </w:tc>
      </w:tr>
    </w:tbl>
    <w:p w14:paraId="26DEEF93">
      <w:pPr>
        <w:spacing w:line="160" w:lineRule="exact"/>
        <w:jc w:val="left"/>
        <w:rPr>
          <w:rFonts w:asciiTheme="majorEastAsia" w:hAnsiTheme="majorEastAsia" w:eastAsiaTheme="majorEastAsia"/>
          <w:color w:val="000000" w:themeColor="text1"/>
          <w:sz w:val="24"/>
          <w:szCs w:val="24"/>
          <w14:textFill>
            <w14:solidFill>
              <w14:schemeClr w14:val="tx1"/>
            </w14:solidFill>
          </w14:textFill>
        </w:rPr>
      </w:pPr>
    </w:p>
    <w:sectPr>
      <w:pgSz w:w="11906" w:h="16838"/>
      <w:pgMar w:top="1021" w:right="1418" w:bottom="907"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altName w:val="宋体"/>
    <w:panose1 w:val="00000000000000000000"/>
    <w:charset w:val="86"/>
    <w:family w:val="auto"/>
    <w:pitch w:val="default"/>
    <w:sig w:usb0="00000000" w:usb1="00000000"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A23AB6"/>
    <w:multiLevelType w:val="singleLevel"/>
    <w:tmpl w:val="D7A23AB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hhMDFhNGFlZmRkOWIxNDEwM2VjOTdiYzYyYjdiMzYifQ=="/>
  </w:docVars>
  <w:rsids>
    <w:rsidRoot w:val="009471CF"/>
    <w:rsid w:val="00005A78"/>
    <w:rsid w:val="000379D9"/>
    <w:rsid w:val="00076BCD"/>
    <w:rsid w:val="000A4696"/>
    <w:rsid w:val="000D00D1"/>
    <w:rsid w:val="000F6C91"/>
    <w:rsid w:val="001065CF"/>
    <w:rsid w:val="00135FB8"/>
    <w:rsid w:val="00155C50"/>
    <w:rsid w:val="0017608D"/>
    <w:rsid w:val="001B2B2B"/>
    <w:rsid w:val="001C0EA1"/>
    <w:rsid w:val="001C50F6"/>
    <w:rsid w:val="002449DC"/>
    <w:rsid w:val="0025498E"/>
    <w:rsid w:val="00264A63"/>
    <w:rsid w:val="002D4B0D"/>
    <w:rsid w:val="002F4C30"/>
    <w:rsid w:val="00311128"/>
    <w:rsid w:val="00320585"/>
    <w:rsid w:val="00374A44"/>
    <w:rsid w:val="003777DF"/>
    <w:rsid w:val="003B2877"/>
    <w:rsid w:val="003C4074"/>
    <w:rsid w:val="003D4805"/>
    <w:rsid w:val="003F1759"/>
    <w:rsid w:val="003F2BC8"/>
    <w:rsid w:val="00431FCE"/>
    <w:rsid w:val="00437639"/>
    <w:rsid w:val="00493687"/>
    <w:rsid w:val="004A09CA"/>
    <w:rsid w:val="004B6AB2"/>
    <w:rsid w:val="004E149D"/>
    <w:rsid w:val="005077F2"/>
    <w:rsid w:val="0054638D"/>
    <w:rsid w:val="00575AB5"/>
    <w:rsid w:val="00581060"/>
    <w:rsid w:val="00590B08"/>
    <w:rsid w:val="005A68AA"/>
    <w:rsid w:val="005C2111"/>
    <w:rsid w:val="00606101"/>
    <w:rsid w:val="00642007"/>
    <w:rsid w:val="00643AD8"/>
    <w:rsid w:val="00656C54"/>
    <w:rsid w:val="00693888"/>
    <w:rsid w:val="006B637E"/>
    <w:rsid w:val="006E1342"/>
    <w:rsid w:val="00722236"/>
    <w:rsid w:val="00743BB3"/>
    <w:rsid w:val="00762BDD"/>
    <w:rsid w:val="0078494E"/>
    <w:rsid w:val="0079173B"/>
    <w:rsid w:val="00795EF0"/>
    <w:rsid w:val="007A5C20"/>
    <w:rsid w:val="007C33BC"/>
    <w:rsid w:val="007D74A1"/>
    <w:rsid w:val="007F7B7A"/>
    <w:rsid w:val="00811E46"/>
    <w:rsid w:val="0082032C"/>
    <w:rsid w:val="00841512"/>
    <w:rsid w:val="00864BC1"/>
    <w:rsid w:val="00867CAC"/>
    <w:rsid w:val="00896F96"/>
    <w:rsid w:val="008F579A"/>
    <w:rsid w:val="008F784F"/>
    <w:rsid w:val="00903823"/>
    <w:rsid w:val="009471CF"/>
    <w:rsid w:val="00962CCA"/>
    <w:rsid w:val="00980912"/>
    <w:rsid w:val="009A5725"/>
    <w:rsid w:val="009B39E8"/>
    <w:rsid w:val="009B41C4"/>
    <w:rsid w:val="009E038A"/>
    <w:rsid w:val="009E6FD6"/>
    <w:rsid w:val="00A3064F"/>
    <w:rsid w:val="00A601D0"/>
    <w:rsid w:val="00AC4B50"/>
    <w:rsid w:val="00AC6DCA"/>
    <w:rsid w:val="00B053F0"/>
    <w:rsid w:val="00B17397"/>
    <w:rsid w:val="00B80B74"/>
    <w:rsid w:val="00BA45F1"/>
    <w:rsid w:val="00BB467C"/>
    <w:rsid w:val="00BD129E"/>
    <w:rsid w:val="00BD7D42"/>
    <w:rsid w:val="00C02C7A"/>
    <w:rsid w:val="00C069CC"/>
    <w:rsid w:val="00C07DB7"/>
    <w:rsid w:val="00C67D28"/>
    <w:rsid w:val="00D14AAF"/>
    <w:rsid w:val="00D652E6"/>
    <w:rsid w:val="00D66731"/>
    <w:rsid w:val="00D85683"/>
    <w:rsid w:val="00DA50D7"/>
    <w:rsid w:val="00DA76AE"/>
    <w:rsid w:val="00DC2A21"/>
    <w:rsid w:val="00DE201A"/>
    <w:rsid w:val="00E24426"/>
    <w:rsid w:val="00E71677"/>
    <w:rsid w:val="00E82C9B"/>
    <w:rsid w:val="00EA76F4"/>
    <w:rsid w:val="00F02224"/>
    <w:rsid w:val="00F06AFB"/>
    <w:rsid w:val="00F2444F"/>
    <w:rsid w:val="00F63829"/>
    <w:rsid w:val="00FF21DE"/>
    <w:rsid w:val="0300478F"/>
    <w:rsid w:val="06255BC2"/>
    <w:rsid w:val="067C2FA6"/>
    <w:rsid w:val="07925E14"/>
    <w:rsid w:val="1E722324"/>
    <w:rsid w:val="25571CEB"/>
    <w:rsid w:val="347865A5"/>
    <w:rsid w:val="393578EF"/>
    <w:rsid w:val="3E027FBC"/>
    <w:rsid w:val="404D4630"/>
    <w:rsid w:val="44915BF6"/>
    <w:rsid w:val="45B82E0C"/>
    <w:rsid w:val="47DF089E"/>
    <w:rsid w:val="48C03399"/>
    <w:rsid w:val="55D4459B"/>
    <w:rsid w:val="56665134"/>
    <w:rsid w:val="5B580E9C"/>
    <w:rsid w:val="62255B24"/>
    <w:rsid w:val="67881E0B"/>
    <w:rsid w:val="6F7B59A1"/>
    <w:rsid w:val="785B3F75"/>
    <w:rsid w:val="7D080C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563C1" w:themeColor="hyperlink"/>
      <w:u w:val="single"/>
      <w14:textFill>
        <w14:solidFill>
          <w14:schemeClr w14:val="hlink"/>
        </w14:solidFill>
      </w14:textFill>
    </w:rPr>
  </w:style>
  <w:style w:type="character" w:customStyle="1" w:styleId="8">
    <w:name w:val="批注框文本 字符"/>
    <w:basedOn w:val="6"/>
    <w:link w:val="2"/>
    <w:semiHidden/>
    <w:qFormat/>
    <w:uiPriority w:val="99"/>
    <w:rPr>
      <w:sz w:val="18"/>
      <w:szCs w:val="18"/>
    </w:rPr>
  </w:style>
  <w:style w:type="character" w:customStyle="1" w:styleId="9">
    <w:name w:val="页眉 字符"/>
    <w:basedOn w:val="6"/>
    <w:link w:val="4"/>
    <w:uiPriority w:val="99"/>
    <w:rPr>
      <w:sz w:val="18"/>
      <w:szCs w:val="18"/>
    </w:rPr>
  </w:style>
  <w:style w:type="character" w:customStyle="1" w:styleId="10">
    <w:name w:val="页脚 字符"/>
    <w:basedOn w:val="6"/>
    <w:link w:val="3"/>
    <w:qFormat/>
    <w:uiPriority w:val="99"/>
    <w:rPr>
      <w:sz w:val="18"/>
      <w:szCs w:val="18"/>
    </w:rPr>
  </w:style>
  <w:style w:type="character" w:customStyle="1" w:styleId="11">
    <w:name w:val="未处理的提及1"/>
    <w:basedOn w:val="6"/>
    <w:semiHidden/>
    <w:unhideWhenUsed/>
    <w:qFormat/>
    <w:uiPriority w:val="99"/>
    <w:rPr>
      <w:color w:val="605E5C"/>
      <w:shd w:val="clear" w:color="auto" w:fill="E1DFDD"/>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1</Pages>
  <Words>817</Words>
  <Characters>867</Characters>
  <Lines>7</Lines>
  <Paragraphs>2</Paragraphs>
  <TotalTime>14</TotalTime>
  <ScaleCrop>false</ScaleCrop>
  <LinksUpToDate>false</LinksUpToDate>
  <CharactersWithSpaces>867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2020-10-22T00:39:00Z</dcterms:created>
  <dc:creator>Windows User</dc:creator>
  <cp:lastModifiedBy>默</cp:lastModifiedBy>
  <cp:lastPrinted>2023-10-19T23:55:00Z</cp:lastPrinted>
  <dcterms:modified xsi:type="dcterms:W3CDTF">2026-10-29T07:37:32Z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978C72FBE4054367ACD7305ED1D11DE2_12</vt:lpwstr>
  </property>
  <property fmtid="{D5CDD505-2E9C-101B-9397-08002B2CF9AE}" pid="4" name="KSOTemplateDocerSaveRecord">
    <vt:lpwstr>eyJoZGlkIjoiNDhhMDFhNGFlZmRkOWIxNDEwM2VjOTdiYzYyYjdiMzYiLCJ1c2VySWQiOiIxMTU1NzMyNjUzIn0=</vt:lpwstr>
  </property>
</Properties>
</file>